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B83" w:rsidRDefault="003D749A">
      <w:pPr>
        <w:ind w:leftChars="100" w:left="210"/>
        <w:jc w:val="center"/>
        <w:rPr>
          <w:rFonts w:asciiTheme="majorEastAsia" w:eastAsiaTheme="majorEastAsia" w:hAnsiTheme="majorEastAsia" w:cs="仿宋_GB2312"/>
          <w:b/>
          <w:spacing w:val="-4"/>
          <w:sz w:val="32"/>
          <w:szCs w:val="32"/>
        </w:rPr>
      </w:pPr>
      <w:r>
        <w:rPr>
          <w:rFonts w:asciiTheme="majorEastAsia" w:eastAsiaTheme="majorEastAsia" w:hAnsiTheme="majorEastAsia" w:cs="仿宋_GB2312" w:hint="eastAsia"/>
          <w:b/>
          <w:spacing w:val="-4"/>
          <w:sz w:val="32"/>
          <w:szCs w:val="32"/>
        </w:rPr>
        <w:t>北京体育大学附属竞技体育学校2021年部门预算</w:t>
      </w:r>
    </w:p>
    <w:p w:rsidR="003F6B83" w:rsidRDefault="003F6B83">
      <w:pPr>
        <w:ind w:right="716" w:firstLine="602"/>
        <w:rPr>
          <w:rFonts w:ascii="仿宋_GB2312" w:eastAsia="仿宋_GB2312" w:hAnsi="宋体" w:cs="宋体"/>
          <w:b/>
          <w:spacing w:val="-4"/>
          <w:kern w:val="0"/>
          <w:sz w:val="30"/>
          <w:szCs w:val="30"/>
        </w:rPr>
      </w:pPr>
    </w:p>
    <w:p w:rsidR="003F6B83" w:rsidRDefault="003D749A">
      <w:pPr>
        <w:ind w:firstLine="601"/>
        <w:rPr>
          <w:rFonts w:ascii="仿宋_GB2312" w:eastAsia="仿宋_GB2312" w:hAnsi="宋体" w:cs="宋体"/>
          <w:b/>
          <w:spacing w:val="-4"/>
          <w:kern w:val="0"/>
          <w:sz w:val="30"/>
          <w:szCs w:val="30"/>
        </w:rPr>
      </w:pPr>
      <w:r>
        <w:rPr>
          <w:rFonts w:ascii="仿宋_GB2312" w:eastAsia="仿宋_GB2312" w:hAnsi="宋体" w:cs="宋体" w:hint="eastAsia"/>
          <w:b/>
          <w:spacing w:val="-4"/>
          <w:kern w:val="0"/>
          <w:sz w:val="30"/>
          <w:szCs w:val="30"/>
        </w:rPr>
        <w:t>第一部分 北京体育大学附属竞技体育学校单位基本情况</w:t>
      </w:r>
    </w:p>
    <w:p w:rsidR="003F6B83" w:rsidRDefault="003D749A">
      <w:pPr>
        <w:ind w:right="716" w:firstLineChars="200" w:firstLine="584"/>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一、单位职责</w:t>
      </w:r>
    </w:p>
    <w:p w:rsidR="003F6B83" w:rsidRDefault="003D749A">
      <w:pPr>
        <w:ind w:right="716" w:firstLineChars="200" w:firstLine="584"/>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二、单位机构设置</w:t>
      </w:r>
    </w:p>
    <w:p w:rsidR="003F6B83" w:rsidRDefault="003D749A">
      <w:pPr>
        <w:ind w:right="17" w:firstLineChars="200" w:firstLine="586"/>
        <w:rPr>
          <w:rFonts w:ascii="仿宋_GB2312" w:eastAsia="仿宋_GB2312" w:hAnsi="宋体" w:cs="宋体"/>
          <w:b/>
          <w:spacing w:val="-4"/>
          <w:kern w:val="0"/>
          <w:sz w:val="30"/>
          <w:szCs w:val="30"/>
        </w:rPr>
      </w:pPr>
      <w:r>
        <w:rPr>
          <w:rFonts w:ascii="仿宋_GB2312" w:eastAsia="仿宋_GB2312" w:hAnsi="宋体" w:cs="宋体" w:hint="eastAsia"/>
          <w:b/>
          <w:spacing w:val="-4"/>
          <w:kern w:val="0"/>
          <w:sz w:val="30"/>
          <w:szCs w:val="30"/>
        </w:rPr>
        <w:t>第二部分 北京体育大学附属竞技体育学校</w:t>
      </w:r>
      <w:r>
        <w:rPr>
          <w:rFonts w:ascii="仿宋_GB2312" w:eastAsia="仿宋_GB2312" w:hAnsi="宋体" w:cs="宋体"/>
          <w:b/>
          <w:spacing w:val="-4"/>
          <w:kern w:val="0"/>
          <w:sz w:val="30"/>
          <w:szCs w:val="30"/>
        </w:rPr>
        <w:t>2021</w:t>
      </w:r>
      <w:r>
        <w:rPr>
          <w:rFonts w:ascii="仿宋_GB2312" w:eastAsia="仿宋_GB2312" w:hAnsi="宋体" w:cs="宋体" w:hint="eastAsia"/>
          <w:b/>
          <w:spacing w:val="-4"/>
          <w:kern w:val="0"/>
          <w:sz w:val="30"/>
          <w:szCs w:val="30"/>
        </w:rPr>
        <w:t>年部门预算表</w:t>
      </w:r>
    </w:p>
    <w:p w:rsidR="003F6B83" w:rsidRDefault="003D749A">
      <w:pPr>
        <w:ind w:leftChars="250" w:left="525" w:right="17" w:firstLineChars="50" w:firstLine="146"/>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一、部门收支总表</w:t>
      </w:r>
    </w:p>
    <w:p w:rsidR="003F6B83" w:rsidRDefault="003D749A">
      <w:pPr>
        <w:ind w:leftChars="250" w:left="525" w:right="17" w:firstLineChars="50" w:firstLine="146"/>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二、部门收入总表</w:t>
      </w:r>
    </w:p>
    <w:p w:rsidR="003F6B83" w:rsidRDefault="003D749A">
      <w:pPr>
        <w:ind w:leftChars="250" w:left="525" w:right="17" w:firstLineChars="50" w:firstLine="146"/>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三、部门支出总表</w:t>
      </w:r>
    </w:p>
    <w:p w:rsidR="003F6B83" w:rsidRDefault="003D749A">
      <w:pPr>
        <w:ind w:leftChars="250" w:left="525" w:right="17" w:firstLineChars="50" w:firstLine="146"/>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四、财政拨款收支总表</w:t>
      </w:r>
    </w:p>
    <w:p w:rsidR="003F6B83" w:rsidRDefault="003D749A">
      <w:pPr>
        <w:ind w:leftChars="250" w:left="525" w:right="17" w:firstLineChars="50" w:firstLine="146"/>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五、一般公共预算支出表</w:t>
      </w:r>
    </w:p>
    <w:p w:rsidR="003F6B83" w:rsidRDefault="003D749A">
      <w:pPr>
        <w:ind w:leftChars="250" w:left="525" w:right="17" w:firstLineChars="50" w:firstLine="146"/>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六、一般公共预算基本支出表</w:t>
      </w:r>
    </w:p>
    <w:p w:rsidR="003F6B83" w:rsidRDefault="003D749A">
      <w:pPr>
        <w:ind w:leftChars="250" w:left="525" w:right="17" w:firstLineChars="50" w:firstLine="146"/>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七、一般公共预算“三公”经费支出表</w:t>
      </w:r>
    </w:p>
    <w:p w:rsidR="003F6B83" w:rsidRDefault="003D749A">
      <w:pPr>
        <w:ind w:leftChars="250" w:left="525" w:right="17" w:firstLineChars="50" w:firstLine="146"/>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八、政府性基金预算支出表</w:t>
      </w:r>
    </w:p>
    <w:p w:rsidR="003F6B83" w:rsidRDefault="003D749A">
      <w:pPr>
        <w:ind w:leftChars="250" w:left="525" w:right="17" w:firstLineChars="50" w:firstLine="146"/>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九、国有资本经营预算支出表</w:t>
      </w:r>
    </w:p>
    <w:p w:rsidR="003F6B83" w:rsidRDefault="003D749A">
      <w:pPr>
        <w:ind w:right="17" w:firstLine="602"/>
        <w:rPr>
          <w:rFonts w:ascii="仿宋_GB2312" w:eastAsia="仿宋_GB2312" w:hAnsi="宋体" w:cs="宋体"/>
          <w:b/>
          <w:spacing w:val="-4"/>
          <w:kern w:val="0"/>
          <w:sz w:val="30"/>
          <w:szCs w:val="30"/>
        </w:rPr>
      </w:pPr>
      <w:r>
        <w:rPr>
          <w:rFonts w:ascii="仿宋_GB2312" w:eastAsia="仿宋_GB2312" w:hAnsi="宋体" w:cs="宋体" w:hint="eastAsia"/>
          <w:b/>
          <w:spacing w:val="-4"/>
          <w:kern w:val="0"/>
          <w:sz w:val="30"/>
          <w:szCs w:val="30"/>
        </w:rPr>
        <w:t>第三部分 北京体育大学附属竞技体育学校</w:t>
      </w:r>
      <w:r>
        <w:rPr>
          <w:rFonts w:ascii="仿宋_GB2312" w:eastAsia="仿宋_GB2312" w:hAnsi="宋体" w:cs="宋体"/>
          <w:b/>
          <w:spacing w:val="-4"/>
          <w:kern w:val="0"/>
          <w:sz w:val="30"/>
          <w:szCs w:val="30"/>
        </w:rPr>
        <w:t>2021</w:t>
      </w:r>
      <w:r>
        <w:rPr>
          <w:rFonts w:ascii="仿宋_GB2312" w:eastAsia="仿宋_GB2312" w:hAnsi="宋体" w:cs="宋体" w:hint="eastAsia"/>
          <w:b/>
          <w:spacing w:val="-4"/>
          <w:kern w:val="0"/>
          <w:sz w:val="30"/>
          <w:szCs w:val="30"/>
        </w:rPr>
        <w:t>年部门预算情况说明</w:t>
      </w:r>
    </w:p>
    <w:p w:rsidR="003F6B83" w:rsidRDefault="003D749A">
      <w:pPr>
        <w:ind w:right="17" w:firstLine="602"/>
        <w:rPr>
          <w:rFonts w:ascii="仿宋_GB2312" w:eastAsia="仿宋_GB2312" w:hAnsi="宋体" w:cs="宋体"/>
          <w:b/>
          <w:spacing w:val="-4"/>
          <w:kern w:val="0"/>
          <w:sz w:val="30"/>
          <w:szCs w:val="30"/>
        </w:rPr>
      </w:pPr>
      <w:r>
        <w:rPr>
          <w:rFonts w:ascii="仿宋_GB2312" w:eastAsia="仿宋_GB2312" w:hAnsi="宋体" w:cs="宋体" w:hint="eastAsia"/>
          <w:b/>
          <w:spacing w:val="-4"/>
          <w:kern w:val="0"/>
          <w:sz w:val="30"/>
          <w:szCs w:val="30"/>
        </w:rPr>
        <w:t>第四部分 名词解释</w:t>
      </w:r>
    </w:p>
    <w:p w:rsidR="003F6B83" w:rsidRDefault="003F6B83">
      <w:pPr>
        <w:ind w:right="17" w:firstLine="602"/>
        <w:rPr>
          <w:rFonts w:ascii="仿宋_GB2312" w:eastAsia="仿宋_GB2312" w:hAnsi="宋体" w:cs="宋体"/>
          <w:b/>
          <w:spacing w:val="-4"/>
          <w:kern w:val="0"/>
          <w:sz w:val="30"/>
          <w:szCs w:val="30"/>
        </w:rPr>
      </w:pPr>
    </w:p>
    <w:p w:rsidR="003F6B83" w:rsidRDefault="003F6B83">
      <w:pPr>
        <w:ind w:right="17" w:firstLine="602"/>
        <w:rPr>
          <w:rFonts w:ascii="仿宋_GB2312" w:eastAsia="仿宋_GB2312" w:hAnsi="宋体" w:cs="宋体"/>
          <w:b/>
          <w:spacing w:val="-4"/>
          <w:kern w:val="0"/>
          <w:sz w:val="30"/>
          <w:szCs w:val="30"/>
        </w:rPr>
      </w:pPr>
    </w:p>
    <w:p w:rsidR="003F6B83" w:rsidRDefault="003F6B83">
      <w:pPr>
        <w:ind w:right="17" w:firstLine="602"/>
        <w:rPr>
          <w:rFonts w:ascii="仿宋_GB2312" w:eastAsia="仿宋_GB2312" w:hAnsi="宋体" w:cs="宋体"/>
          <w:b/>
          <w:spacing w:val="-4"/>
          <w:kern w:val="0"/>
          <w:sz w:val="30"/>
          <w:szCs w:val="30"/>
        </w:rPr>
      </w:pPr>
    </w:p>
    <w:p w:rsidR="003F6B83" w:rsidRDefault="003F6B83">
      <w:pPr>
        <w:ind w:right="17" w:firstLine="602"/>
        <w:rPr>
          <w:rFonts w:ascii="仿宋_GB2312" w:eastAsia="仿宋_GB2312" w:hAnsi="宋体" w:cs="宋体"/>
          <w:b/>
          <w:spacing w:val="-4"/>
          <w:kern w:val="0"/>
          <w:sz w:val="30"/>
          <w:szCs w:val="30"/>
        </w:rPr>
      </w:pPr>
    </w:p>
    <w:p w:rsidR="003F6B83" w:rsidRDefault="003F6B83">
      <w:pPr>
        <w:ind w:right="17"/>
        <w:rPr>
          <w:rFonts w:ascii="仿宋_GB2312" w:eastAsia="仿宋_GB2312" w:hAnsi="宋体" w:cs="宋体"/>
          <w:b/>
          <w:spacing w:val="-4"/>
          <w:kern w:val="0"/>
          <w:sz w:val="30"/>
          <w:szCs w:val="30"/>
        </w:rPr>
      </w:pPr>
    </w:p>
    <w:p w:rsidR="003F6B83" w:rsidRDefault="003D749A">
      <w:pPr>
        <w:jc w:val="center"/>
        <w:rPr>
          <w:rFonts w:asciiTheme="majorEastAsia" w:eastAsiaTheme="majorEastAsia" w:hAnsiTheme="majorEastAsia" w:cs="Times New Roman"/>
          <w:b/>
          <w:spacing w:val="-4"/>
          <w:sz w:val="30"/>
          <w:szCs w:val="30"/>
        </w:rPr>
      </w:pPr>
      <w:r>
        <w:rPr>
          <w:rFonts w:asciiTheme="majorEastAsia" w:eastAsiaTheme="majorEastAsia" w:hAnsiTheme="majorEastAsia" w:cs="Times New Roman" w:hint="eastAsia"/>
          <w:b/>
          <w:spacing w:val="-4"/>
          <w:sz w:val="30"/>
          <w:szCs w:val="30"/>
        </w:rPr>
        <w:t>第一部分 北京体育大学附属竞技体育学校基本情况</w:t>
      </w:r>
    </w:p>
    <w:p w:rsidR="003F6B83" w:rsidRDefault="003D749A">
      <w:pPr>
        <w:ind w:right="716" w:firstLineChars="200" w:firstLine="586"/>
        <w:rPr>
          <w:rFonts w:ascii="仿宋_GB2312" w:eastAsia="仿宋_GB2312" w:hAnsi="宋体" w:cs="宋体"/>
          <w:b/>
          <w:spacing w:val="-4"/>
          <w:kern w:val="0"/>
          <w:sz w:val="30"/>
          <w:szCs w:val="30"/>
        </w:rPr>
      </w:pPr>
      <w:r>
        <w:rPr>
          <w:rFonts w:ascii="仿宋_GB2312" w:eastAsia="仿宋_GB2312" w:hAnsi="宋体" w:cs="宋体" w:hint="eastAsia"/>
          <w:b/>
          <w:spacing w:val="-4"/>
          <w:kern w:val="0"/>
          <w:sz w:val="30"/>
          <w:szCs w:val="30"/>
        </w:rPr>
        <w:t>一、单位职责</w:t>
      </w:r>
    </w:p>
    <w:p w:rsidR="003F6B83" w:rsidRDefault="003D749A">
      <w:pPr>
        <w:ind w:right="17" w:firstLineChars="200" w:firstLine="584"/>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北京体育大学附属竞技体育学校以北京体育大学教育、训练、科研“三结合”为依托，以建立“从初中、高中到大学一条龙的培养体制、打造高水平后备人才培养基地”为办学定位，以培养有文化、有道德的高水平竞技人才为办学目标，秉承北京体育大学“追求卓越”的校训、“爱国、拼搏、求实、创新”的北</w:t>
      </w:r>
      <w:proofErr w:type="gramStart"/>
      <w:r>
        <w:rPr>
          <w:rFonts w:ascii="仿宋_GB2312" w:eastAsia="仿宋_GB2312" w:hAnsi="宋体" w:cs="宋体" w:hint="eastAsia"/>
          <w:spacing w:val="-4"/>
          <w:kern w:val="0"/>
          <w:sz w:val="30"/>
          <w:szCs w:val="30"/>
        </w:rPr>
        <w:t>体精神</w:t>
      </w:r>
      <w:proofErr w:type="gramEnd"/>
      <w:r>
        <w:rPr>
          <w:rFonts w:ascii="仿宋_GB2312" w:eastAsia="仿宋_GB2312" w:hAnsi="宋体" w:cs="宋体" w:hint="eastAsia"/>
          <w:spacing w:val="-4"/>
          <w:kern w:val="0"/>
          <w:sz w:val="30"/>
          <w:szCs w:val="30"/>
        </w:rPr>
        <w:t>与校风，始终坚持“亦读亦训、科学训练”的办学特色，积极探索体教结合的办学模式，为国家队输送了大批优秀后备人才，成为北京体育大学教育、训练、科研“三结合”示范基地。</w:t>
      </w:r>
    </w:p>
    <w:p w:rsidR="003F6B83" w:rsidRDefault="003D749A">
      <w:pPr>
        <w:numPr>
          <w:ilvl w:val="0"/>
          <w:numId w:val="1"/>
        </w:numPr>
        <w:ind w:right="716" w:firstLineChars="200" w:firstLine="586"/>
        <w:rPr>
          <w:rFonts w:ascii="仿宋_GB2312" w:eastAsia="仿宋_GB2312" w:hAnsi="Times New Roman" w:cs="Times New Roman"/>
          <w:b/>
          <w:bCs/>
          <w:spacing w:val="-4"/>
          <w:sz w:val="30"/>
          <w:szCs w:val="30"/>
        </w:rPr>
      </w:pPr>
      <w:r>
        <w:rPr>
          <w:rFonts w:ascii="仿宋_GB2312" w:eastAsia="仿宋_GB2312" w:hAnsi="Times New Roman" w:cs="Times New Roman" w:hint="eastAsia"/>
          <w:b/>
          <w:bCs/>
          <w:spacing w:val="-4"/>
          <w:sz w:val="30"/>
          <w:szCs w:val="30"/>
        </w:rPr>
        <w:t>机构设置</w:t>
      </w:r>
    </w:p>
    <w:p w:rsidR="003F6B83" w:rsidRDefault="003D749A">
      <w:pPr>
        <w:tabs>
          <w:tab w:val="left" w:pos="8505"/>
        </w:tabs>
        <w:ind w:right="-88"/>
        <w:rPr>
          <w:rFonts w:ascii="宋体" w:hAnsi="宋体" w:cs="宋体"/>
          <w:b/>
          <w:spacing w:val="-4"/>
          <w:kern w:val="0"/>
          <w:sz w:val="30"/>
          <w:szCs w:val="30"/>
        </w:rPr>
      </w:pPr>
      <w:r>
        <w:rPr>
          <w:rFonts w:ascii="宋体" w:hAnsi="宋体" w:cs="宋体" w:hint="eastAsia"/>
          <w:b/>
          <w:spacing w:val="-4"/>
          <w:kern w:val="0"/>
          <w:sz w:val="30"/>
          <w:szCs w:val="30"/>
        </w:rPr>
        <w:t xml:space="preserve">    </w:t>
      </w:r>
      <w:r>
        <w:rPr>
          <w:rFonts w:ascii="仿宋_GB2312" w:eastAsia="仿宋_GB2312" w:hAnsi="宋体" w:cs="宋体" w:hint="eastAsia"/>
          <w:spacing w:val="-4"/>
          <w:kern w:val="0"/>
          <w:sz w:val="30"/>
          <w:szCs w:val="30"/>
        </w:rPr>
        <w:t>北京体育大学附属竞技体育学校内设办公室、训练科、学生科、教学教务科、文化课教研室共5个机构。</w:t>
      </w:r>
    </w:p>
    <w:p w:rsidR="003F6B83" w:rsidRDefault="003F6B83">
      <w:pPr>
        <w:tabs>
          <w:tab w:val="left" w:pos="8505"/>
        </w:tabs>
        <w:ind w:right="-88"/>
        <w:rPr>
          <w:rFonts w:ascii="宋体" w:hAnsi="宋体" w:cs="宋体"/>
          <w:b/>
          <w:spacing w:val="-4"/>
          <w:kern w:val="0"/>
          <w:sz w:val="30"/>
          <w:szCs w:val="30"/>
        </w:rPr>
      </w:pPr>
    </w:p>
    <w:p w:rsidR="003F6B83" w:rsidRDefault="003F6B83">
      <w:pPr>
        <w:tabs>
          <w:tab w:val="left" w:pos="8505"/>
        </w:tabs>
        <w:ind w:right="-88"/>
        <w:rPr>
          <w:rFonts w:ascii="宋体" w:hAnsi="宋体" w:cs="宋体"/>
          <w:b/>
          <w:spacing w:val="-4"/>
          <w:kern w:val="0"/>
          <w:sz w:val="30"/>
          <w:szCs w:val="30"/>
        </w:rPr>
      </w:pPr>
    </w:p>
    <w:p w:rsidR="003F6B83" w:rsidRDefault="003F6B83">
      <w:pPr>
        <w:tabs>
          <w:tab w:val="left" w:pos="8505"/>
        </w:tabs>
        <w:ind w:right="-88"/>
        <w:rPr>
          <w:rFonts w:ascii="宋体" w:hAnsi="宋体" w:cs="宋体"/>
          <w:b/>
          <w:spacing w:val="-4"/>
          <w:kern w:val="0"/>
          <w:sz w:val="30"/>
          <w:szCs w:val="30"/>
        </w:rPr>
      </w:pPr>
    </w:p>
    <w:p w:rsidR="003F6B83" w:rsidRDefault="003F6B83">
      <w:pPr>
        <w:tabs>
          <w:tab w:val="left" w:pos="8505"/>
        </w:tabs>
        <w:ind w:right="-88"/>
        <w:rPr>
          <w:rFonts w:ascii="宋体" w:hAnsi="宋体" w:cs="宋体"/>
          <w:b/>
          <w:spacing w:val="-4"/>
          <w:kern w:val="0"/>
          <w:sz w:val="30"/>
          <w:szCs w:val="30"/>
        </w:rPr>
      </w:pPr>
    </w:p>
    <w:p w:rsidR="003F6B83" w:rsidRDefault="003F6B83">
      <w:pPr>
        <w:tabs>
          <w:tab w:val="left" w:pos="8505"/>
        </w:tabs>
        <w:ind w:right="-88"/>
        <w:rPr>
          <w:rFonts w:ascii="宋体" w:hAnsi="宋体" w:cs="宋体"/>
          <w:b/>
          <w:spacing w:val="-4"/>
          <w:kern w:val="0"/>
          <w:sz w:val="30"/>
          <w:szCs w:val="30"/>
        </w:rPr>
      </w:pPr>
    </w:p>
    <w:p w:rsidR="003F6B83" w:rsidRDefault="003F6B83">
      <w:pPr>
        <w:tabs>
          <w:tab w:val="left" w:pos="8505"/>
        </w:tabs>
        <w:ind w:right="-88"/>
        <w:rPr>
          <w:rFonts w:ascii="宋体" w:hAnsi="宋体" w:cs="宋体"/>
          <w:b/>
          <w:spacing w:val="-4"/>
          <w:kern w:val="0"/>
          <w:sz w:val="30"/>
          <w:szCs w:val="30"/>
        </w:rPr>
      </w:pPr>
    </w:p>
    <w:p w:rsidR="003F6B83" w:rsidRDefault="003F6B83">
      <w:pPr>
        <w:tabs>
          <w:tab w:val="left" w:pos="8505"/>
        </w:tabs>
        <w:ind w:right="-88"/>
        <w:rPr>
          <w:rFonts w:ascii="宋体" w:hAnsi="宋体" w:cs="宋体"/>
          <w:b/>
          <w:spacing w:val="-4"/>
          <w:kern w:val="0"/>
          <w:sz w:val="30"/>
          <w:szCs w:val="30"/>
        </w:rPr>
      </w:pPr>
    </w:p>
    <w:p w:rsidR="003F6B83" w:rsidRDefault="003D749A">
      <w:pPr>
        <w:numPr>
          <w:ilvl w:val="0"/>
          <w:numId w:val="2"/>
        </w:numPr>
        <w:ind w:right="17" w:firstLine="602"/>
        <w:rPr>
          <w:rFonts w:ascii="仿宋_GB2312" w:eastAsia="仿宋_GB2312" w:hAnsi="宋体" w:cs="宋体"/>
          <w:b/>
          <w:spacing w:val="-4"/>
          <w:kern w:val="0"/>
          <w:sz w:val="30"/>
          <w:szCs w:val="30"/>
        </w:rPr>
      </w:pPr>
      <w:r>
        <w:rPr>
          <w:rFonts w:ascii="仿宋_GB2312" w:eastAsia="仿宋_GB2312" w:hAnsi="宋体" w:cs="宋体" w:hint="eastAsia"/>
          <w:b/>
          <w:spacing w:val="-4"/>
          <w:kern w:val="0"/>
          <w:sz w:val="30"/>
          <w:szCs w:val="30"/>
        </w:rPr>
        <w:lastRenderedPageBreak/>
        <w:t>北京体育大学附属竞技体育学校2021年部门预算表</w:t>
      </w:r>
    </w:p>
    <w:p w:rsidR="003F6B83" w:rsidRDefault="003F6B83">
      <w:pPr>
        <w:ind w:right="17"/>
        <w:rPr>
          <w:rFonts w:ascii="仿宋_GB2312" w:eastAsia="仿宋_GB2312" w:hAnsi="宋体" w:cs="宋体"/>
          <w:b/>
          <w:spacing w:val="-4"/>
          <w:kern w:val="0"/>
          <w:sz w:val="30"/>
          <w:szCs w:val="30"/>
        </w:rPr>
      </w:pPr>
    </w:p>
    <w:tbl>
      <w:tblPr>
        <w:tblpPr w:leftFromText="180" w:rightFromText="180" w:vertAnchor="text" w:horzAnchor="page" w:tblpX="1963" w:tblpY="1017"/>
        <w:tblOverlap w:val="never"/>
        <w:tblW w:w="9062" w:type="dxa"/>
        <w:tblLayout w:type="fixed"/>
        <w:tblLook w:val="04A0" w:firstRow="1" w:lastRow="0" w:firstColumn="1" w:lastColumn="0" w:noHBand="0" w:noVBand="1"/>
      </w:tblPr>
      <w:tblGrid>
        <w:gridCol w:w="2280"/>
        <w:gridCol w:w="2078"/>
        <w:gridCol w:w="2734"/>
        <w:gridCol w:w="1970"/>
      </w:tblGrid>
      <w:tr w:rsidR="003F6B83">
        <w:trPr>
          <w:trHeight w:val="90"/>
        </w:trPr>
        <w:tc>
          <w:tcPr>
            <w:tcW w:w="2280" w:type="dxa"/>
            <w:tcBorders>
              <w:top w:val="nil"/>
              <w:left w:val="nil"/>
              <w:bottom w:val="nil"/>
              <w:right w:val="nil"/>
            </w:tcBorders>
            <w:shd w:val="clear" w:color="auto" w:fill="auto"/>
            <w:noWrap/>
            <w:vAlign w:val="bottom"/>
          </w:tcPr>
          <w:p w:rsidR="003F6B83" w:rsidRDefault="003F6B83">
            <w:pPr>
              <w:rPr>
                <w:rFonts w:ascii="Calibri" w:hAnsi="Calibri" w:cs="Calibri"/>
                <w:color w:val="000000"/>
                <w:sz w:val="22"/>
              </w:rPr>
            </w:pPr>
          </w:p>
        </w:tc>
        <w:tc>
          <w:tcPr>
            <w:tcW w:w="2078" w:type="dxa"/>
            <w:tcBorders>
              <w:top w:val="nil"/>
              <w:left w:val="nil"/>
              <w:bottom w:val="nil"/>
              <w:right w:val="nil"/>
            </w:tcBorders>
            <w:shd w:val="clear" w:color="auto" w:fill="auto"/>
            <w:noWrap/>
            <w:vAlign w:val="bottom"/>
          </w:tcPr>
          <w:p w:rsidR="003F6B83" w:rsidRDefault="003F6B83">
            <w:pPr>
              <w:rPr>
                <w:rFonts w:ascii="Calibri" w:hAnsi="Calibri" w:cs="Calibri"/>
                <w:color w:val="000000"/>
                <w:sz w:val="22"/>
              </w:rPr>
            </w:pPr>
          </w:p>
        </w:tc>
        <w:tc>
          <w:tcPr>
            <w:tcW w:w="2734" w:type="dxa"/>
            <w:tcBorders>
              <w:top w:val="nil"/>
              <w:left w:val="nil"/>
              <w:bottom w:val="nil"/>
              <w:right w:val="nil"/>
            </w:tcBorders>
            <w:shd w:val="clear" w:color="auto" w:fill="auto"/>
            <w:noWrap/>
            <w:vAlign w:val="bottom"/>
          </w:tcPr>
          <w:p w:rsidR="003F6B83" w:rsidRDefault="003F6B83">
            <w:pPr>
              <w:rPr>
                <w:rFonts w:ascii="Calibri" w:hAnsi="Calibri" w:cs="Calibri"/>
                <w:color w:val="000000"/>
                <w:sz w:val="22"/>
              </w:rPr>
            </w:pPr>
          </w:p>
        </w:tc>
        <w:tc>
          <w:tcPr>
            <w:tcW w:w="1970" w:type="dxa"/>
            <w:tcBorders>
              <w:top w:val="nil"/>
              <w:left w:val="nil"/>
              <w:bottom w:val="nil"/>
              <w:right w:val="nil"/>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公开表1</w:t>
            </w:r>
          </w:p>
        </w:tc>
      </w:tr>
      <w:tr w:rsidR="003F6B83">
        <w:trPr>
          <w:trHeight w:val="90"/>
        </w:trPr>
        <w:tc>
          <w:tcPr>
            <w:tcW w:w="9062" w:type="dxa"/>
            <w:gridSpan w:val="4"/>
            <w:tcBorders>
              <w:top w:val="nil"/>
              <w:left w:val="nil"/>
              <w:bottom w:val="nil"/>
              <w:right w:val="nil"/>
            </w:tcBorders>
            <w:shd w:val="clear" w:color="auto" w:fill="auto"/>
            <w:noWrap/>
            <w:vAlign w:val="center"/>
          </w:tcPr>
          <w:p w:rsidR="003F6B83" w:rsidRDefault="003D749A">
            <w:pPr>
              <w:widowControl/>
              <w:jc w:val="center"/>
              <w:textAlignment w:val="center"/>
              <w:rPr>
                <w:rFonts w:ascii="宋体" w:eastAsia="宋体" w:hAnsi="宋体" w:cs="宋体"/>
                <w:b/>
                <w:bCs/>
                <w:color w:val="000000"/>
                <w:sz w:val="48"/>
                <w:szCs w:val="48"/>
              </w:rPr>
            </w:pPr>
            <w:r>
              <w:rPr>
                <w:rFonts w:ascii="宋体" w:eastAsia="宋体" w:hAnsi="宋体" w:cs="宋体" w:hint="eastAsia"/>
                <w:b/>
                <w:bCs/>
                <w:color w:val="000000"/>
                <w:kern w:val="0"/>
                <w:sz w:val="48"/>
                <w:szCs w:val="48"/>
                <w:lang w:bidi="ar"/>
              </w:rPr>
              <w:t>部门收支总表</w:t>
            </w:r>
          </w:p>
        </w:tc>
      </w:tr>
      <w:tr w:rsidR="003F6B83">
        <w:trPr>
          <w:trHeight w:val="90"/>
        </w:trPr>
        <w:tc>
          <w:tcPr>
            <w:tcW w:w="7092" w:type="dxa"/>
            <w:gridSpan w:val="3"/>
            <w:tcBorders>
              <w:top w:val="nil"/>
              <w:left w:val="nil"/>
              <w:bottom w:val="nil"/>
              <w:right w:val="nil"/>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单位名称:[109035]北京体育大学附属竞技体育学校</w:t>
            </w:r>
          </w:p>
        </w:tc>
        <w:tc>
          <w:tcPr>
            <w:tcW w:w="1970" w:type="dxa"/>
            <w:tcBorders>
              <w:top w:val="nil"/>
              <w:left w:val="nil"/>
              <w:bottom w:val="nil"/>
              <w:right w:val="nil"/>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单位：万元</w:t>
            </w:r>
          </w:p>
        </w:tc>
      </w:tr>
      <w:tr w:rsidR="003F6B83">
        <w:trPr>
          <w:trHeight w:val="90"/>
        </w:trPr>
        <w:tc>
          <w:tcPr>
            <w:tcW w:w="43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      入</w:t>
            </w:r>
          </w:p>
        </w:tc>
        <w:tc>
          <w:tcPr>
            <w:tcW w:w="47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支      出</w:t>
            </w:r>
          </w:p>
        </w:tc>
      </w:tr>
      <w:tr w:rsidR="003F6B83">
        <w:trPr>
          <w:trHeight w:val="90"/>
        </w:trPr>
        <w:tc>
          <w:tcPr>
            <w:tcW w:w="2280" w:type="dxa"/>
            <w:tcBorders>
              <w:top w:val="nil"/>
              <w:left w:val="single" w:sz="4" w:space="0" w:color="000000"/>
              <w:bottom w:val="nil"/>
              <w:right w:val="nil"/>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项    目</w:t>
            </w:r>
          </w:p>
        </w:tc>
        <w:tc>
          <w:tcPr>
            <w:tcW w:w="2078" w:type="dxa"/>
            <w:tcBorders>
              <w:top w:val="nil"/>
              <w:left w:val="single" w:sz="4" w:space="0" w:color="000000"/>
              <w:bottom w:val="nil"/>
              <w:right w:val="nil"/>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预算数</w:t>
            </w:r>
          </w:p>
        </w:tc>
        <w:tc>
          <w:tcPr>
            <w:tcW w:w="2734" w:type="dxa"/>
            <w:tcBorders>
              <w:top w:val="nil"/>
              <w:left w:val="single" w:sz="4" w:space="0" w:color="000000"/>
              <w:bottom w:val="nil"/>
              <w:right w:val="nil"/>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项    目</w:t>
            </w:r>
          </w:p>
        </w:tc>
        <w:tc>
          <w:tcPr>
            <w:tcW w:w="1970" w:type="dxa"/>
            <w:tcBorders>
              <w:top w:val="nil"/>
              <w:left w:val="single" w:sz="4" w:space="0" w:color="000000"/>
              <w:bottom w:val="nil"/>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预算数</w:t>
            </w:r>
          </w:p>
        </w:tc>
      </w:tr>
      <w:tr w:rsidR="003F6B83">
        <w:trPr>
          <w:trHeight w:val="9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一、一般公共预算拨款收入</w:t>
            </w:r>
          </w:p>
        </w:tc>
        <w:tc>
          <w:tcPr>
            <w:tcW w:w="2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1,998.29</w:t>
            </w:r>
          </w:p>
        </w:tc>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一、教育支出</w:t>
            </w:r>
          </w:p>
        </w:tc>
        <w:tc>
          <w:tcPr>
            <w:tcW w:w="1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2,497.52</w:t>
            </w:r>
          </w:p>
        </w:tc>
      </w:tr>
      <w:tr w:rsidR="003F6B83">
        <w:trPr>
          <w:trHeight w:val="9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二、政府性基金预算拨款收入</w:t>
            </w:r>
          </w:p>
        </w:tc>
        <w:tc>
          <w:tcPr>
            <w:tcW w:w="2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二、住房保障支出</w:t>
            </w:r>
          </w:p>
        </w:tc>
        <w:tc>
          <w:tcPr>
            <w:tcW w:w="1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146.40</w:t>
            </w:r>
          </w:p>
        </w:tc>
      </w:tr>
      <w:tr w:rsidR="003F6B83">
        <w:trPr>
          <w:trHeight w:val="9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三、国有资本经营预算拨款收入</w:t>
            </w:r>
          </w:p>
        </w:tc>
        <w:tc>
          <w:tcPr>
            <w:tcW w:w="2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widowControl/>
              <w:jc w:val="left"/>
              <w:textAlignment w:val="center"/>
              <w:rPr>
                <w:rFonts w:ascii="宋体" w:eastAsia="宋体" w:hAnsi="宋体" w:cs="宋体"/>
                <w:color w:val="000000"/>
                <w:sz w:val="18"/>
                <w:szCs w:val="18"/>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r>
      <w:tr w:rsidR="003F6B83">
        <w:trPr>
          <w:trHeight w:val="9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四、事业收入</w:t>
            </w:r>
          </w:p>
        </w:tc>
        <w:tc>
          <w:tcPr>
            <w:tcW w:w="2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widowControl/>
              <w:jc w:val="left"/>
              <w:textAlignment w:val="center"/>
              <w:rPr>
                <w:rFonts w:ascii="宋体" w:eastAsia="宋体" w:hAnsi="宋体" w:cs="宋体"/>
                <w:color w:val="000000"/>
                <w:sz w:val="18"/>
                <w:szCs w:val="18"/>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r>
      <w:tr w:rsidR="003F6B83">
        <w:trPr>
          <w:trHeight w:val="9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五、事业单位经营收入</w:t>
            </w:r>
          </w:p>
        </w:tc>
        <w:tc>
          <w:tcPr>
            <w:tcW w:w="2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widowControl/>
              <w:jc w:val="left"/>
              <w:textAlignment w:val="center"/>
              <w:rPr>
                <w:rFonts w:ascii="宋体" w:eastAsia="宋体" w:hAnsi="宋体" w:cs="宋体"/>
                <w:color w:val="000000"/>
                <w:sz w:val="18"/>
                <w:szCs w:val="18"/>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r>
      <w:tr w:rsidR="003F6B83">
        <w:trPr>
          <w:trHeight w:val="9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六、其他收入</w:t>
            </w:r>
          </w:p>
        </w:tc>
        <w:tc>
          <w:tcPr>
            <w:tcW w:w="2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845.33</w:t>
            </w:r>
          </w:p>
        </w:tc>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rPr>
                <w:rFonts w:ascii="宋体" w:eastAsia="宋体" w:hAnsi="宋体" w:cs="宋体"/>
                <w:color w:val="000000"/>
                <w:sz w:val="18"/>
                <w:szCs w:val="18"/>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r>
      <w:tr w:rsidR="003F6B83">
        <w:trPr>
          <w:trHeight w:val="9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rPr>
                <w:rFonts w:ascii="宋体" w:eastAsia="宋体" w:hAnsi="宋体" w:cs="宋体"/>
                <w:color w:val="000000"/>
                <w:sz w:val="18"/>
                <w:szCs w:val="18"/>
              </w:rPr>
            </w:pPr>
          </w:p>
        </w:tc>
        <w:tc>
          <w:tcPr>
            <w:tcW w:w="2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rPr>
                <w:rFonts w:ascii="宋体" w:eastAsia="宋体" w:hAnsi="宋体" w:cs="宋体"/>
                <w:color w:val="000000"/>
                <w:sz w:val="18"/>
                <w:szCs w:val="18"/>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r>
      <w:tr w:rsidR="003F6B83">
        <w:trPr>
          <w:trHeight w:val="9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rPr>
                <w:rFonts w:ascii="宋体" w:eastAsia="宋体" w:hAnsi="宋体" w:cs="宋体"/>
                <w:color w:val="000000"/>
                <w:sz w:val="18"/>
                <w:szCs w:val="18"/>
              </w:rPr>
            </w:pPr>
          </w:p>
        </w:tc>
        <w:tc>
          <w:tcPr>
            <w:tcW w:w="2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rPr>
                <w:rFonts w:ascii="宋体" w:eastAsia="宋体" w:hAnsi="宋体" w:cs="宋体"/>
                <w:color w:val="000000"/>
                <w:sz w:val="18"/>
                <w:szCs w:val="18"/>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r>
      <w:tr w:rsidR="003F6B83">
        <w:trPr>
          <w:trHeight w:val="9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本年收入合计</w:t>
            </w:r>
          </w:p>
        </w:tc>
        <w:tc>
          <w:tcPr>
            <w:tcW w:w="2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2,843.62</w:t>
            </w:r>
          </w:p>
        </w:tc>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本年支出合计</w:t>
            </w:r>
          </w:p>
        </w:tc>
        <w:tc>
          <w:tcPr>
            <w:tcW w:w="1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2,643.92</w:t>
            </w:r>
          </w:p>
        </w:tc>
      </w:tr>
      <w:tr w:rsidR="003F6B83">
        <w:trPr>
          <w:trHeight w:val="9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使用非财政拨款结余</w:t>
            </w:r>
          </w:p>
        </w:tc>
        <w:tc>
          <w:tcPr>
            <w:tcW w:w="2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结转下年</w:t>
            </w:r>
          </w:p>
        </w:tc>
        <w:tc>
          <w:tcPr>
            <w:tcW w:w="1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199.70</w:t>
            </w:r>
          </w:p>
        </w:tc>
      </w:tr>
      <w:tr w:rsidR="003F6B83">
        <w:trPr>
          <w:trHeight w:val="90"/>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上年结转</w:t>
            </w:r>
          </w:p>
        </w:tc>
        <w:tc>
          <w:tcPr>
            <w:tcW w:w="2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rPr>
                <w:rFonts w:ascii="宋体" w:eastAsia="宋体" w:hAnsi="宋体" w:cs="宋体"/>
                <w:color w:val="000000"/>
                <w:sz w:val="18"/>
                <w:szCs w:val="18"/>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r>
      <w:tr w:rsidR="003F6B83">
        <w:trPr>
          <w:trHeight w:val="246"/>
        </w:trPr>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rPr>
                <w:rFonts w:ascii="宋体" w:eastAsia="宋体" w:hAnsi="宋体" w:cs="宋体"/>
                <w:color w:val="000000"/>
                <w:sz w:val="18"/>
                <w:szCs w:val="18"/>
              </w:rPr>
            </w:pPr>
            <w:r>
              <w:rPr>
                <w:rFonts w:ascii="宋体" w:eastAsia="宋体" w:hAnsi="宋体" w:cs="宋体" w:hint="eastAsia"/>
                <w:color w:val="000000"/>
                <w:sz w:val="18"/>
                <w:szCs w:val="18"/>
              </w:rPr>
              <w:t>收入总计</w:t>
            </w:r>
          </w:p>
        </w:tc>
        <w:tc>
          <w:tcPr>
            <w:tcW w:w="2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jc w:val="right"/>
              <w:rPr>
                <w:rFonts w:ascii="宋体" w:eastAsia="宋体" w:hAnsi="宋体" w:cs="宋体"/>
                <w:color w:val="000000"/>
                <w:sz w:val="18"/>
                <w:szCs w:val="18"/>
              </w:rPr>
            </w:pPr>
            <w:r>
              <w:rPr>
                <w:rFonts w:ascii="宋体" w:eastAsia="宋体" w:hAnsi="宋体" w:cs="宋体" w:hint="eastAsia"/>
                <w:color w:val="000000"/>
                <w:kern w:val="0"/>
                <w:sz w:val="18"/>
                <w:szCs w:val="18"/>
                <w:lang w:bidi="ar"/>
              </w:rPr>
              <w:t>2,843.62</w:t>
            </w:r>
          </w:p>
        </w:tc>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rPr>
                <w:rFonts w:ascii="宋体" w:eastAsia="宋体" w:hAnsi="宋体" w:cs="宋体"/>
                <w:color w:val="000000"/>
                <w:sz w:val="18"/>
                <w:szCs w:val="18"/>
              </w:rPr>
            </w:pPr>
            <w:r>
              <w:rPr>
                <w:rFonts w:ascii="宋体" w:eastAsia="宋体" w:hAnsi="宋体" w:cs="宋体" w:hint="eastAsia"/>
                <w:color w:val="000000"/>
                <w:sz w:val="18"/>
                <w:szCs w:val="18"/>
              </w:rPr>
              <w:t>支出共计</w:t>
            </w:r>
          </w:p>
        </w:tc>
        <w:tc>
          <w:tcPr>
            <w:tcW w:w="19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jc w:val="right"/>
              <w:rPr>
                <w:rFonts w:ascii="宋体" w:eastAsia="宋体" w:hAnsi="宋体" w:cs="宋体"/>
                <w:color w:val="000000"/>
                <w:sz w:val="18"/>
                <w:szCs w:val="18"/>
              </w:rPr>
            </w:pPr>
            <w:r>
              <w:rPr>
                <w:rFonts w:ascii="宋体" w:eastAsia="宋体" w:hAnsi="宋体" w:cs="宋体" w:hint="eastAsia"/>
                <w:color w:val="000000"/>
                <w:kern w:val="0"/>
                <w:sz w:val="18"/>
                <w:szCs w:val="18"/>
                <w:lang w:bidi="ar"/>
              </w:rPr>
              <w:t>2,843.62</w:t>
            </w:r>
          </w:p>
        </w:tc>
      </w:tr>
    </w:tbl>
    <w:p w:rsidR="003F6B83" w:rsidRDefault="003F6B83">
      <w:pPr>
        <w:ind w:right="17"/>
        <w:rPr>
          <w:rFonts w:ascii="仿宋_GB2312" w:eastAsia="仿宋_GB2312" w:hAnsi="宋体" w:cs="宋体"/>
          <w:b/>
          <w:spacing w:val="-4"/>
          <w:kern w:val="0"/>
          <w:sz w:val="30"/>
          <w:szCs w:val="30"/>
        </w:rPr>
        <w:sectPr w:rsidR="003F6B83">
          <w:pgSz w:w="11906" w:h="16838"/>
          <w:pgMar w:top="1440" w:right="1800" w:bottom="1440" w:left="1800" w:header="851" w:footer="992" w:gutter="0"/>
          <w:cols w:space="425"/>
          <w:docGrid w:type="lines" w:linePitch="312"/>
        </w:sectPr>
      </w:pPr>
    </w:p>
    <w:tbl>
      <w:tblPr>
        <w:tblW w:w="14709" w:type="dxa"/>
        <w:tblInd w:w="93" w:type="dxa"/>
        <w:tblLook w:val="04A0" w:firstRow="1" w:lastRow="0" w:firstColumn="1" w:lastColumn="0" w:noHBand="0" w:noVBand="1"/>
      </w:tblPr>
      <w:tblGrid>
        <w:gridCol w:w="1255"/>
        <w:gridCol w:w="1513"/>
        <w:gridCol w:w="1124"/>
        <w:gridCol w:w="1077"/>
        <w:gridCol w:w="1077"/>
        <w:gridCol w:w="1077"/>
        <w:gridCol w:w="1124"/>
        <w:gridCol w:w="1077"/>
        <w:gridCol w:w="1077"/>
        <w:gridCol w:w="1077"/>
        <w:gridCol w:w="1077"/>
        <w:gridCol w:w="1077"/>
        <w:gridCol w:w="1077"/>
      </w:tblGrid>
      <w:tr w:rsidR="003F6B83">
        <w:trPr>
          <w:trHeight w:val="90"/>
        </w:trPr>
        <w:tc>
          <w:tcPr>
            <w:tcW w:w="1255" w:type="dxa"/>
            <w:tcBorders>
              <w:top w:val="nil"/>
              <w:left w:val="nil"/>
              <w:bottom w:val="nil"/>
              <w:right w:val="nil"/>
            </w:tcBorders>
            <w:shd w:val="clear" w:color="auto" w:fill="auto"/>
            <w:noWrap/>
            <w:vAlign w:val="bottom"/>
          </w:tcPr>
          <w:p w:rsidR="003F6B83" w:rsidRDefault="003F6B83">
            <w:pPr>
              <w:rPr>
                <w:rFonts w:ascii="Calibri" w:hAnsi="Calibri" w:cs="Calibri"/>
                <w:color w:val="000000"/>
                <w:sz w:val="22"/>
              </w:rPr>
            </w:pPr>
          </w:p>
        </w:tc>
        <w:tc>
          <w:tcPr>
            <w:tcW w:w="1513" w:type="dxa"/>
            <w:tcBorders>
              <w:top w:val="nil"/>
              <w:left w:val="nil"/>
              <w:bottom w:val="nil"/>
              <w:right w:val="nil"/>
            </w:tcBorders>
            <w:shd w:val="clear" w:color="auto" w:fill="auto"/>
            <w:noWrap/>
            <w:vAlign w:val="bottom"/>
          </w:tcPr>
          <w:p w:rsidR="003F6B83" w:rsidRDefault="003F6B83">
            <w:pPr>
              <w:rPr>
                <w:rFonts w:ascii="Calibri" w:hAnsi="Calibri" w:cs="Calibri"/>
                <w:color w:val="000000"/>
                <w:sz w:val="22"/>
              </w:rPr>
            </w:pPr>
          </w:p>
        </w:tc>
        <w:tc>
          <w:tcPr>
            <w:tcW w:w="1124" w:type="dxa"/>
            <w:tcBorders>
              <w:top w:val="nil"/>
              <w:left w:val="nil"/>
              <w:bottom w:val="nil"/>
              <w:right w:val="nil"/>
            </w:tcBorders>
            <w:shd w:val="clear" w:color="auto" w:fill="auto"/>
            <w:noWrap/>
            <w:vAlign w:val="bottom"/>
          </w:tcPr>
          <w:p w:rsidR="003F6B83" w:rsidRDefault="003F6B83">
            <w:pPr>
              <w:rPr>
                <w:rFonts w:ascii="Calibri" w:hAnsi="Calibri" w:cs="Calibri"/>
                <w:color w:val="000000"/>
                <w:sz w:val="22"/>
              </w:rPr>
            </w:pPr>
          </w:p>
        </w:tc>
        <w:tc>
          <w:tcPr>
            <w:tcW w:w="1077" w:type="dxa"/>
            <w:tcBorders>
              <w:top w:val="nil"/>
              <w:left w:val="nil"/>
              <w:bottom w:val="nil"/>
              <w:right w:val="nil"/>
            </w:tcBorders>
            <w:shd w:val="clear" w:color="auto" w:fill="auto"/>
            <w:noWrap/>
            <w:vAlign w:val="bottom"/>
          </w:tcPr>
          <w:p w:rsidR="003F6B83" w:rsidRDefault="003F6B83">
            <w:pPr>
              <w:rPr>
                <w:rFonts w:ascii="Calibri" w:hAnsi="Calibri" w:cs="Calibri"/>
                <w:color w:val="000000"/>
                <w:sz w:val="22"/>
              </w:rPr>
            </w:pPr>
          </w:p>
        </w:tc>
        <w:tc>
          <w:tcPr>
            <w:tcW w:w="1077" w:type="dxa"/>
            <w:tcBorders>
              <w:top w:val="nil"/>
              <w:left w:val="nil"/>
              <w:bottom w:val="nil"/>
              <w:right w:val="nil"/>
            </w:tcBorders>
            <w:shd w:val="clear" w:color="auto" w:fill="auto"/>
            <w:noWrap/>
            <w:vAlign w:val="bottom"/>
          </w:tcPr>
          <w:p w:rsidR="003F6B83" w:rsidRDefault="003F6B83">
            <w:pPr>
              <w:rPr>
                <w:rFonts w:ascii="Calibri" w:hAnsi="Calibri" w:cs="Calibri"/>
                <w:color w:val="000000"/>
                <w:sz w:val="22"/>
              </w:rPr>
            </w:pPr>
          </w:p>
        </w:tc>
        <w:tc>
          <w:tcPr>
            <w:tcW w:w="1077" w:type="dxa"/>
            <w:tcBorders>
              <w:top w:val="nil"/>
              <w:left w:val="nil"/>
              <w:bottom w:val="nil"/>
              <w:right w:val="nil"/>
            </w:tcBorders>
            <w:shd w:val="clear" w:color="auto" w:fill="auto"/>
            <w:noWrap/>
            <w:vAlign w:val="bottom"/>
          </w:tcPr>
          <w:p w:rsidR="003F6B83" w:rsidRDefault="003F6B83">
            <w:pPr>
              <w:rPr>
                <w:rFonts w:ascii="Calibri" w:hAnsi="Calibri" w:cs="Calibri"/>
                <w:color w:val="000000"/>
                <w:sz w:val="22"/>
              </w:rPr>
            </w:pPr>
          </w:p>
        </w:tc>
        <w:tc>
          <w:tcPr>
            <w:tcW w:w="1124" w:type="dxa"/>
            <w:tcBorders>
              <w:top w:val="nil"/>
              <w:left w:val="nil"/>
              <w:bottom w:val="nil"/>
              <w:right w:val="nil"/>
            </w:tcBorders>
            <w:shd w:val="clear" w:color="auto" w:fill="auto"/>
            <w:noWrap/>
            <w:vAlign w:val="bottom"/>
          </w:tcPr>
          <w:p w:rsidR="003F6B83" w:rsidRDefault="003F6B83">
            <w:pPr>
              <w:rPr>
                <w:rFonts w:ascii="Calibri" w:hAnsi="Calibri" w:cs="Calibri"/>
                <w:color w:val="000000"/>
                <w:sz w:val="22"/>
              </w:rPr>
            </w:pPr>
          </w:p>
        </w:tc>
        <w:tc>
          <w:tcPr>
            <w:tcW w:w="1077" w:type="dxa"/>
            <w:tcBorders>
              <w:top w:val="nil"/>
              <w:left w:val="nil"/>
              <w:bottom w:val="nil"/>
              <w:right w:val="nil"/>
            </w:tcBorders>
            <w:shd w:val="clear" w:color="auto" w:fill="auto"/>
            <w:noWrap/>
            <w:vAlign w:val="bottom"/>
          </w:tcPr>
          <w:p w:rsidR="003F6B83" w:rsidRDefault="003F6B83">
            <w:pPr>
              <w:rPr>
                <w:rFonts w:ascii="Calibri" w:hAnsi="Calibri" w:cs="Calibri"/>
                <w:color w:val="000000"/>
                <w:sz w:val="22"/>
              </w:rPr>
            </w:pPr>
          </w:p>
        </w:tc>
        <w:tc>
          <w:tcPr>
            <w:tcW w:w="1077" w:type="dxa"/>
            <w:tcBorders>
              <w:top w:val="nil"/>
              <w:left w:val="nil"/>
              <w:bottom w:val="nil"/>
              <w:right w:val="nil"/>
            </w:tcBorders>
            <w:shd w:val="clear" w:color="auto" w:fill="auto"/>
            <w:noWrap/>
            <w:vAlign w:val="bottom"/>
          </w:tcPr>
          <w:p w:rsidR="003F6B83" w:rsidRDefault="003F6B83">
            <w:pPr>
              <w:rPr>
                <w:rFonts w:ascii="Calibri" w:hAnsi="Calibri" w:cs="Calibri"/>
                <w:color w:val="000000"/>
                <w:sz w:val="22"/>
              </w:rPr>
            </w:pPr>
          </w:p>
        </w:tc>
        <w:tc>
          <w:tcPr>
            <w:tcW w:w="1077" w:type="dxa"/>
            <w:tcBorders>
              <w:top w:val="nil"/>
              <w:left w:val="nil"/>
              <w:bottom w:val="nil"/>
              <w:right w:val="nil"/>
            </w:tcBorders>
            <w:shd w:val="clear" w:color="auto" w:fill="auto"/>
            <w:noWrap/>
            <w:vAlign w:val="bottom"/>
          </w:tcPr>
          <w:p w:rsidR="003F6B83" w:rsidRDefault="003F6B83">
            <w:pPr>
              <w:rPr>
                <w:rFonts w:ascii="Calibri" w:hAnsi="Calibri" w:cs="Calibri"/>
                <w:color w:val="000000"/>
                <w:sz w:val="22"/>
              </w:rPr>
            </w:pPr>
          </w:p>
        </w:tc>
        <w:tc>
          <w:tcPr>
            <w:tcW w:w="1077" w:type="dxa"/>
            <w:tcBorders>
              <w:top w:val="nil"/>
              <w:left w:val="nil"/>
              <w:bottom w:val="nil"/>
              <w:right w:val="nil"/>
            </w:tcBorders>
            <w:shd w:val="clear" w:color="auto" w:fill="auto"/>
            <w:noWrap/>
            <w:vAlign w:val="bottom"/>
          </w:tcPr>
          <w:p w:rsidR="003F6B83" w:rsidRDefault="003F6B83">
            <w:pPr>
              <w:rPr>
                <w:rFonts w:ascii="Calibri" w:hAnsi="Calibri" w:cs="Calibri"/>
                <w:color w:val="000000"/>
                <w:sz w:val="22"/>
              </w:rPr>
            </w:pPr>
          </w:p>
        </w:tc>
        <w:tc>
          <w:tcPr>
            <w:tcW w:w="1077" w:type="dxa"/>
            <w:tcBorders>
              <w:top w:val="nil"/>
              <w:left w:val="nil"/>
              <w:bottom w:val="nil"/>
              <w:right w:val="nil"/>
            </w:tcBorders>
            <w:shd w:val="clear" w:color="auto" w:fill="auto"/>
            <w:noWrap/>
            <w:vAlign w:val="bottom"/>
          </w:tcPr>
          <w:p w:rsidR="003F6B83" w:rsidRDefault="003F6B83">
            <w:pPr>
              <w:rPr>
                <w:rFonts w:ascii="Calibri" w:hAnsi="Calibri" w:cs="Calibri"/>
                <w:color w:val="000000"/>
                <w:sz w:val="22"/>
              </w:rPr>
            </w:pPr>
          </w:p>
        </w:tc>
        <w:tc>
          <w:tcPr>
            <w:tcW w:w="1077" w:type="dxa"/>
            <w:tcBorders>
              <w:top w:val="nil"/>
              <w:left w:val="nil"/>
              <w:bottom w:val="nil"/>
              <w:right w:val="nil"/>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公开表2</w:t>
            </w:r>
          </w:p>
        </w:tc>
      </w:tr>
      <w:tr w:rsidR="003F6B83">
        <w:trPr>
          <w:trHeight w:val="90"/>
        </w:trPr>
        <w:tc>
          <w:tcPr>
            <w:tcW w:w="14709" w:type="dxa"/>
            <w:gridSpan w:val="13"/>
            <w:tcBorders>
              <w:top w:val="nil"/>
              <w:left w:val="nil"/>
              <w:bottom w:val="nil"/>
              <w:right w:val="nil"/>
            </w:tcBorders>
            <w:shd w:val="clear" w:color="auto" w:fill="auto"/>
            <w:noWrap/>
            <w:vAlign w:val="center"/>
          </w:tcPr>
          <w:p w:rsidR="003F6B83" w:rsidRDefault="003D749A">
            <w:pPr>
              <w:widowControl/>
              <w:jc w:val="center"/>
              <w:textAlignment w:val="center"/>
              <w:rPr>
                <w:rFonts w:ascii="宋体" w:eastAsia="宋体" w:hAnsi="宋体" w:cs="宋体"/>
                <w:b/>
                <w:bCs/>
                <w:color w:val="000000"/>
                <w:sz w:val="48"/>
                <w:szCs w:val="48"/>
              </w:rPr>
            </w:pPr>
            <w:r>
              <w:rPr>
                <w:rFonts w:ascii="宋体" w:eastAsia="宋体" w:hAnsi="宋体" w:cs="宋体" w:hint="eastAsia"/>
                <w:b/>
                <w:bCs/>
                <w:color w:val="000000"/>
                <w:kern w:val="0"/>
                <w:sz w:val="48"/>
                <w:szCs w:val="48"/>
                <w:lang w:bidi="ar"/>
              </w:rPr>
              <w:t>部门收入总表</w:t>
            </w:r>
          </w:p>
        </w:tc>
      </w:tr>
      <w:tr w:rsidR="003F6B83">
        <w:trPr>
          <w:trHeight w:val="90"/>
        </w:trPr>
        <w:tc>
          <w:tcPr>
            <w:tcW w:w="12555" w:type="dxa"/>
            <w:gridSpan w:val="11"/>
            <w:tcBorders>
              <w:top w:val="nil"/>
              <w:left w:val="nil"/>
              <w:bottom w:val="nil"/>
              <w:right w:val="nil"/>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单位名称:[109035]北京体育大学附属竞技体育学校</w:t>
            </w:r>
          </w:p>
        </w:tc>
        <w:tc>
          <w:tcPr>
            <w:tcW w:w="2154" w:type="dxa"/>
            <w:gridSpan w:val="2"/>
            <w:tcBorders>
              <w:top w:val="nil"/>
              <w:left w:val="nil"/>
              <w:bottom w:val="nil"/>
              <w:right w:val="nil"/>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单位：万元</w:t>
            </w:r>
          </w:p>
        </w:tc>
      </w:tr>
      <w:tr w:rsidR="003F6B83">
        <w:trPr>
          <w:trHeight w:val="90"/>
        </w:trPr>
        <w:tc>
          <w:tcPr>
            <w:tcW w:w="12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科目编码</w:t>
            </w:r>
          </w:p>
        </w:tc>
        <w:tc>
          <w:tcPr>
            <w:tcW w:w="15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科目名称/单位名称</w:t>
            </w:r>
          </w:p>
        </w:tc>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合计</w:t>
            </w:r>
          </w:p>
        </w:tc>
        <w:tc>
          <w:tcPr>
            <w:tcW w:w="32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上年结转</w:t>
            </w:r>
          </w:p>
        </w:tc>
        <w:tc>
          <w:tcPr>
            <w:tcW w:w="65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本年收入</w:t>
            </w:r>
          </w:p>
        </w:tc>
        <w:tc>
          <w:tcPr>
            <w:tcW w:w="10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使用非财政拨款结余</w:t>
            </w:r>
          </w:p>
        </w:tc>
      </w:tr>
      <w:tr w:rsidR="003F6B83">
        <w:trPr>
          <w:trHeight w:val="312"/>
        </w:trPr>
        <w:tc>
          <w:tcPr>
            <w:tcW w:w="12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F6B83">
            <w:pPr>
              <w:jc w:val="center"/>
              <w:rPr>
                <w:rFonts w:ascii="宋体" w:eastAsia="宋体" w:hAnsi="宋体" w:cs="宋体"/>
                <w:color w:val="000000"/>
                <w:sz w:val="18"/>
                <w:szCs w:val="18"/>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F6B83">
            <w:pPr>
              <w:jc w:val="center"/>
              <w:rPr>
                <w:rFonts w:ascii="宋体" w:eastAsia="宋体" w:hAnsi="宋体" w:cs="宋体"/>
                <w:color w:val="000000"/>
                <w:sz w:val="18"/>
                <w:szCs w:val="18"/>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F6B83">
            <w:pPr>
              <w:jc w:val="center"/>
              <w:rPr>
                <w:rFonts w:ascii="宋体" w:eastAsia="宋体" w:hAnsi="宋体" w:cs="宋体"/>
                <w:color w:val="000000"/>
                <w:sz w:val="18"/>
                <w:szCs w:val="18"/>
              </w:rPr>
            </w:pPr>
          </w:p>
        </w:tc>
        <w:tc>
          <w:tcPr>
            <w:tcW w:w="10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小计</w:t>
            </w:r>
          </w:p>
        </w:tc>
        <w:tc>
          <w:tcPr>
            <w:tcW w:w="10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一般公共预算结转资金</w:t>
            </w:r>
          </w:p>
        </w:tc>
        <w:tc>
          <w:tcPr>
            <w:tcW w:w="10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政府性基金预算结转资金</w:t>
            </w:r>
          </w:p>
        </w:tc>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小计</w:t>
            </w:r>
          </w:p>
        </w:tc>
        <w:tc>
          <w:tcPr>
            <w:tcW w:w="10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一般公共预算拨款</w:t>
            </w:r>
          </w:p>
        </w:tc>
        <w:tc>
          <w:tcPr>
            <w:tcW w:w="10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政府性基金预算拨款</w:t>
            </w:r>
          </w:p>
        </w:tc>
        <w:tc>
          <w:tcPr>
            <w:tcW w:w="21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事业收入</w:t>
            </w:r>
          </w:p>
        </w:tc>
        <w:tc>
          <w:tcPr>
            <w:tcW w:w="10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其他收入</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F6B83">
            <w:pPr>
              <w:jc w:val="center"/>
              <w:rPr>
                <w:rFonts w:ascii="宋体" w:eastAsia="宋体" w:hAnsi="宋体" w:cs="宋体"/>
                <w:color w:val="000000"/>
                <w:sz w:val="18"/>
                <w:szCs w:val="18"/>
              </w:rPr>
            </w:pPr>
          </w:p>
        </w:tc>
      </w:tr>
      <w:tr w:rsidR="003F6B83">
        <w:trPr>
          <w:trHeight w:val="312"/>
        </w:trPr>
        <w:tc>
          <w:tcPr>
            <w:tcW w:w="12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F6B83">
            <w:pPr>
              <w:jc w:val="center"/>
              <w:rPr>
                <w:rFonts w:ascii="宋体" w:eastAsia="宋体" w:hAnsi="宋体" w:cs="宋体"/>
                <w:color w:val="000000"/>
                <w:sz w:val="18"/>
                <w:szCs w:val="18"/>
              </w:rPr>
            </w:pPr>
          </w:p>
        </w:tc>
        <w:tc>
          <w:tcPr>
            <w:tcW w:w="1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F6B83">
            <w:pPr>
              <w:jc w:val="center"/>
              <w:rPr>
                <w:rFonts w:ascii="宋体" w:eastAsia="宋体" w:hAnsi="宋体" w:cs="宋体"/>
                <w:color w:val="000000"/>
                <w:sz w:val="18"/>
                <w:szCs w:val="18"/>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F6B83">
            <w:pPr>
              <w:jc w:val="center"/>
              <w:rPr>
                <w:rFonts w:ascii="宋体" w:eastAsia="宋体" w:hAnsi="宋体" w:cs="宋体"/>
                <w:color w:val="000000"/>
                <w:sz w:val="18"/>
                <w:szCs w:val="18"/>
              </w:rPr>
            </w:pP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F6B83">
            <w:pPr>
              <w:jc w:val="center"/>
              <w:rPr>
                <w:rFonts w:ascii="宋体" w:eastAsia="宋体" w:hAnsi="宋体" w:cs="宋体"/>
                <w:color w:val="000000"/>
                <w:sz w:val="18"/>
                <w:szCs w:val="18"/>
              </w:rPr>
            </w:pP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F6B83">
            <w:pPr>
              <w:jc w:val="center"/>
              <w:rPr>
                <w:rFonts w:ascii="宋体" w:eastAsia="宋体" w:hAnsi="宋体" w:cs="宋体"/>
                <w:color w:val="000000"/>
                <w:sz w:val="18"/>
                <w:szCs w:val="18"/>
              </w:rPr>
            </w:pP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F6B83">
            <w:pPr>
              <w:jc w:val="center"/>
              <w:rPr>
                <w:rFonts w:ascii="宋体" w:eastAsia="宋体" w:hAnsi="宋体" w:cs="宋体"/>
                <w:color w:val="000000"/>
                <w:sz w:val="18"/>
                <w:szCs w:val="18"/>
              </w:rPr>
            </w:pPr>
          </w:p>
        </w:tc>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F6B83">
            <w:pPr>
              <w:jc w:val="center"/>
              <w:rPr>
                <w:rFonts w:ascii="宋体" w:eastAsia="宋体" w:hAnsi="宋体" w:cs="宋体"/>
                <w:color w:val="000000"/>
                <w:sz w:val="18"/>
                <w:szCs w:val="18"/>
              </w:rPr>
            </w:pP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F6B83">
            <w:pPr>
              <w:jc w:val="center"/>
              <w:rPr>
                <w:rFonts w:ascii="宋体" w:eastAsia="宋体" w:hAnsi="宋体" w:cs="宋体"/>
                <w:color w:val="000000"/>
                <w:sz w:val="18"/>
                <w:szCs w:val="18"/>
              </w:rPr>
            </w:pP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F6B83">
            <w:pPr>
              <w:jc w:val="center"/>
              <w:rPr>
                <w:rFonts w:ascii="宋体" w:eastAsia="宋体" w:hAns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金额</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其中：教育收费</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F6B83">
            <w:pPr>
              <w:jc w:val="center"/>
              <w:rPr>
                <w:rFonts w:ascii="宋体" w:eastAsia="宋体" w:hAnsi="宋体" w:cs="宋体"/>
                <w:color w:val="000000"/>
                <w:sz w:val="18"/>
                <w:szCs w:val="18"/>
              </w:rPr>
            </w:pP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F6B83">
            <w:pPr>
              <w:jc w:val="center"/>
              <w:rPr>
                <w:rFonts w:ascii="宋体" w:eastAsia="宋体" w:hAnsi="宋体" w:cs="宋体"/>
                <w:color w:val="000000"/>
                <w:sz w:val="18"/>
                <w:szCs w:val="18"/>
              </w:rPr>
            </w:pPr>
          </w:p>
        </w:tc>
      </w:tr>
      <w:tr w:rsidR="003F6B83">
        <w:trPr>
          <w:trHeight w:val="90"/>
        </w:trPr>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F6B83">
            <w:pPr>
              <w:rPr>
                <w:rFonts w:ascii="宋体" w:eastAsia="宋体" w:hAnsi="宋体" w:cs="宋体"/>
                <w:b/>
                <w:bCs/>
                <w:color w:val="000000"/>
                <w:sz w:val="18"/>
                <w:szCs w:val="18"/>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合计</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2,843.62</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widowControl/>
              <w:jc w:val="right"/>
              <w:textAlignment w:val="center"/>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widowControl/>
              <w:jc w:val="right"/>
              <w:textAlignment w:val="center"/>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widowControl/>
              <w:jc w:val="right"/>
              <w:textAlignment w:val="center"/>
              <w:rPr>
                <w:rFonts w:ascii="宋体" w:eastAsia="宋体" w:hAnsi="宋体" w:cs="宋体"/>
                <w:b/>
                <w:bCs/>
                <w:color w:val="000000"/>
                <w:sz w:val="18"/>
                <w:szCs w:val="18"/>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2,843.62</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1,998.29</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widowControl/>
              <w:jc w:val="right"/>
              <w:textAlignment w:val="center"/>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widowControl/>
              <w:jc w:val="right"/>
              <w:textAlignment w:val="center"/>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widowControl/>
              <w:jc w:val="right"/>
              <w:textAlignment w:val="center"/>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845.33</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r>
      <w:tr w:rsidR="003F6B83">
        <w:trPr>
          <w:trHeight w:val="90"/>
        </w:trPr>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109035</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北京体育大学附属竞技体育学校</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2,843.62</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widowControl/>
              <w:jc w:val="center"/>
              <w:textAlignment w:val="center"/>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widowControl/>
              <w:jc w:val="center"/>
              <w:textAlignment w:val="center"/>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widowControl/>
              <w:jc w:val="center"/>
              <w:textAlignment w:val="center"/>
              <w:rPr>
                <w:rFonts w:ascii="宋体" w:eastAsia="宋体" w:hAnsi="宋体" w:cs="宋体"/>
                <w:b/>
                <w:bCs/>
                <w:color w:val="000000"/>
                <w:sz w:val="18"/>
                <w:szCs w:val="18"/>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2,843.62</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1,998.29</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widowControl/>
              <w:jc w:val="center"/>
              <w:textAlignment w:val="center"/>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widowControl/>
              <w:jc w:val="center"/>
              <w:textAlignment w:val="center"/>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widowControl/>
              <w:jc w:val="center"/>
              <w:textAlignment w:val="center"/>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845.33</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r>
      <w:tr w:rsidR="003F6B83">
        <w:trPr>
          <w:trHeight w:val="90"/>
        </w:trPr>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205</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　教育支出</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2,697.22</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2,697.22</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1,851.89</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845.33</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r>
      <w:tr w:rsidR="003F6B83">
        <w:trPr>
          <w:trHeight w:val="90"/>
        </w:trPr>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20503</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　　职业教育</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2,697.22</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2,697.22</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1,851.89</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845.33</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r>
      <w:tr w:rsidR="003F6B83">
        <w:trPr>
          <w:trHeight w:val="90"/>
        </w:trPr>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2050302</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中等职业教育</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2,697.22</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2,697.22</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1,851.89</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845.33</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r>
      <w:tr w:rsidR="003F6B83">
        <w:trPr>
          <w:trHeight w:val="90"/>
        </w:trPr>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221</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　住房保障支出</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146.40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146.40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146.40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r>
      <w:tr w:rsidR="003F6B83">
        <w:trPr>
          <w:trHeight w:val="90"/>
        </w:trPr>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22102</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　住房改革支出</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146.40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146.40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146.40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r>
      <w:tr w:rsidR="003F6B83">
        <w:trPr>
          <w:trHeight w:val="90"/>
        </w:trPr>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2210201</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住房公积金</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141.00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141.00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141.00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r>
      <w:tr w:rsidR="003F6B83">
        <w:trPr>
          <w:trHeight w:val="90"/>
        </w:trPr>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2210202</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提租补贴</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5.40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5.40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5.40</w:t>
            </w: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r>
    </w:tbl>
    <w:p w:rsidR="003F6B83" w:rsidRDefault="003F6B83">
      <w:pPr>
        <w:ind w:right="17"/>
        <w:rPr>
          <w:rFonts w:ascii="仿宋_GB2312" w:eastAsia="仿宋_GB2312" w:hAnsi="宋体" w:cs="宋体"/>
          <w:b/>
          <w:spacing w:val="-4"/>
          <w:kern w:val="0"/>
          <w:sz w:val="30"/>
          <w:szCs w:val="30"/>
        </w:rPr>
      </w:pPr>
    </w:p>
    <w:p w:rsidR="003F6B83" w:rsidRDefault="003F6B83">
      <w:pPr>
        <w:ind w:right="17"/>
        <w:rPr>
          <w:rFonts w:ascii="仿宋_GB2312" w:eastAsia="仿宋_GB2312" w:hAnsi="宋体" w:cs="宋体"/>
          <w:b/>
          <w:spacing w:val="-4"/>
          <w:kern w:val="0"/>
          <w:sz w:val="30"/>
          <w:szCs w:val="30"/>
        </w:rPr>
      </w:pPr>
    </w:p>
    <w:p w:rsidR="003F6B83" w:rsidRDefault="003F6B83">
      <w:pPr>
        <w:ind w:right="17"/>
        <w:rPr>
          <w:rFonts w:ascii="仿宋_GB2312" w:eastAsia="仿宋_GB2312" w:hAnsi="宋体" w:cs="宋体"/>
          <w:b/>
          <w:spacing w:val="-4"/>
          <w:kern w:val="0"/>
          <w:sz w:val="30"/>
          <w:szCs w:val="30"/>
        </w:rPr>
      </w:pPr>
    </w:p>
    <w:p w:rsidR="003F6B83" w:rsidRDefault="003F6B83">
      <w:pPr>
        <w:ind w:right="17"/>
        <w:rPr>
          <w:rFonts w:ascii="仿宋_GB2312" w:eastAsia="仿宋_GB2312" w:hAnsi="宋体" w:cs="宋体"/>
          <w:b/>
          <w:spacing w:val="-4"/>
          <w:kern w:val="0"/>
          <w:sz w:val="30"/>
          <w:szCs w:val="30"/>
        </w:rPr>
      </w:pPr>
    </w:p>
    <w:p w:rsidR="003F6B83" w:rsidRDefault="003F6B83">
      <w:pPr>
        <w:ind w:right="17"/>
        <w:rPr>
          <w:rFonts w:ascii="仿宋_GB2312" w:eastAsia="仿宋_GB2312" w:hAnsi="宋体" w:cs="宋体"/>
          <w:b/>
          <w:spacing w:val="-4"/>
          <w:kern w:val="0"/>
          <w:sz w:val="30"/>
          <w:szCs w:val="30"/>
        </w:rPr>
      </w:pPr>
    </w:p>
    <w:p w:rsidR="003F6B83" w:rsidRDefault="003F6B83">
      <w:pPr>
        <w:ind w:right="17"/>
        <w:rPr>
          <w:rFonts w:ascii="仿宋_GB2312" w:eastAsia="仿宋_GB2312" w:hAnsi="宋体" w:cs="宋体"/>
          <w:b/>
          <w:spacing w:val="-4"/>
          <w:kern w:val="0"/>
          <w:sz w:val="30"/>
          <w:szCs w:val="30"/>
        </w:rPr>
      </w:pPr>
    </w:p>
    <w:tbl>
      <w:tblPr>
        <w:tblW w:w="13676" w:type="dxa"/>
        <w:tblInd w:w="93" w:type="dxa"/>
        <w:tblLook w:val="04A0" w:firstRow="1" w:lastRow="0" w:firstColumn="1" w:lastColumn="0" w:noHBand="0" w:noVBand="1"/>
      </w:tblPr>
      <w:tblGrid>
        <w:gridCol w:w="984"/>
        <w:gridCol w:w="3248"/>
        <w:gridCol w:w="1574"/>
        <w:gridCol w:w="1574"/>
        <w:gridCol w:w="1574"/>
        <w:gridCol w:w="1574"/>
        <w:gridCol w:w="1574"/>
        <w:gridCol w:w="1574"/>
      </w:tblGrid>
      <w:tr w:rsidR="003F6B83">
        <w:trPr>
          <w:trHeight w:val="258"/>
        </w:trPr>
        <w:tc>
          <w:tcPr>
            <w:tcW w:w="984" w:type="dxa"/>
            <w:tcBorders>
              <w:top w:val="nil"/>
              <w:left w:val="nil"/>
              <w:bottom w:val="nil"/>
              <w:right w:val="nil"/>
            </w:tcBorders>
            <w:shd w:val="clear" w:color="auto" w:fill="auto"/>
            <w:noWrap/>
            <w:vAlign w:val="bottom"/>
          </w:tcPr>
          <w:p w:rsidR="003F6B83" w:rsidRDefault="003F6B83">
            <w:pPr>
              <w:rPr>
                <w:rFonts w:ascii="Calibri" w:hAnsi="Calibri" w:cs="Calibri"/>
                <w:color w:val="000000"/>
                <w:sz w:val="22"/>
              </w:rPr>
            </w:pPr>
          </w:p>
        </w:tc>
        <w:tc>
          <w:tcPr>
            <w:tcW w:w="3248" w:type="dxa"/>
            <w:tcBorders>
              <w:top w:val="nil"/>
              <w:left w:val="nil"/>
              <w:bottom w:val="nil"/>
              <w:right w:val="nil"/>
            </w:tcBorders>
            <w:shd w:val="clear" w:color="auto" w:fill="auto"/>
            <w:noWrap/>
            <w:vAlign w:val="bottom"/>
          </w:tcPr>
          <w:p w:rsidR="003F6B83" w:rsidRDefault="003F6B83">
            <w:pPr>
              <w:rPr>
                <w:rFonts w:ascii="Calibri" w:hAnsi="Calibri" w:cs="Calibri"/>
                <w:color w:val="000000"/>
                <w:sz w:val="22"/>
              </w:rPr>
            </w:pPr>
          </w:p>
        </w:tc>
        <w:tc>
          <w:tcPr>
            <w:tcW w:w="1574" w:type="dxa"/>
            <w:tcBorders>
              <w:top w:val="nil"/>
              <w:left w:val="nil"/>
              <w:bottom w:val="nil"/>
              <w:right w:val="nil"/>
            </w:tcBorders>
            <w:shd w:val="clear" w:color="auto" w:fill="auto"/>
            <w:noWrap/>
            <w:vAlign w:val="bottom"/>
          </w:tcPr>
          <w:p w:rsidR="003F6B83" w:rsidRDefault="003F6B83">
            <w:pPr>
              <w:rPr>
                <w:rFonts w:ascii="Calibri" w:hAnsi="Calibri" w:cs="Calibri"/>
                <w:color w:val="000000"/>
                <w:sz w:val="22"/>
              </w:rPr>
            </w:pPr>
          </w:p>
        </w:tc>
        <w:tc>
          <w:tcPr>
            <w:tcW w:w="1574" w:type="dxa"/>
            <w:tcBorders>
              <w:top w:val="nil"/>
              <w:left w:val="nil"/>
              <w:bottom w:val="nil"/>
              <w:right w:val="nil"/>
            </w:tcBorders>
            <w:shd w:val="clear" w:color="auto" w:fill="auto"/>
            <w:noWrap/>
            <w:vAlign w:val="bottom"/>
          </w:tcPr>
          <w:p w:rsidR="003F6B83" w:rsidRDefault="003F6B83">
            <w:pPr>
              <w:rPr>
                <w:rFonts w:ascii="Calibri" w:hAnsi="Calibri" w:cs="Calibri"/>
                <w:color w:val="000000"/>
                <w:sz w:val="22"/>
              </w:rPr>
            </w:pPr>
          </w:p>
        </w:tc>
        <w:tc>
          <w:tcPr>
            <w:tcW w:w="1574" w:type="dxa"/>
            <w:tcBorders>
              <w:top w:val="nil"/>
              <w:left w:val="nil"/>
              <w:bottom w:val="nil"/>
              <w:right w:val="nil"/>
            </w:tcBorders>
            <w:shd w:val="clear" w:color="auto" w:fill="auto"/>
            <w:noWrap/>
            <w:vAlign w:val="bottom"/>
          </w:tcPr>
          <w:p w:rsidR="003F6B83" w:rsidRDefault="003F6B83">
            <w:pPr>
              <w:rPr>
                <w:rFonts w:ascii="Calibri" w:hAnsi="Calibri" w:cs="Calibri"/>
                <w:color w:val="000000"/>
                <w:sz w:val="22"/>
              </w:rPr>
            </w:pPr>
          </w:p>
        </w:tc>
        <w:tc>
          <w:tcPr>
            <w:tcW w:w="1574" w:type="dxa"/>
            <w:tcBorders>
              <w:top w:val="nil"/>
              <w:left w:val="nil"/>
              <w:bottom w:val="nil"/>
              <w:right w:val="nil"/>
            </w:tcBorders>
            <w:shd w:val="clear" w:color="auto" w:fill="auto"/>
            <w:noWrap/>
            <w:vAlign w:val="bottom"/>
          </w:tcPr>
          <w:p w:rsidR="003F6B83" w:rsidRDefault="003F6B83">
            <w:pPr>
              <w:rPr>
                <w:rFonts w:ascii="Calibri" w:hAnsi="Calibri" w:cs="Calibri"/>
                <w:color w:val="000000"/>
                <w:sz w:val="22"/>
              </w:rPr>
            </w:pPr>
          </w:p>
        </w:tc>
        <w:tc>
          <w:tcPr>
            <w:tcW w:w="1574" w:type="dxa"/>
            <w:tcBorders>
              <w:top w:val="nil"/>
              <w:left w:val="nil"/>
              <w:bottom w:val="nil"/>
              <w:right w:val="nil"/>
            </w:tcBorders>
            <w:shd w:val="clear" w:color="auto" w:fill="auto"/>
            <w:noWrap/>
            <w:vAlign w:val="bottom"/>
          </w:tcPr>
          <w:p w:rsidR="003F6B83" w:rsidRDefault="003F6B83">
            <w:pPr>
              <w:rPr>
                <w:rFonts w:ascii="Calibri" w:hAnsi="Calibri" w:cs="Calibri"/>
                <w:color w:val="000000"/>
                <w:sz w:val="22"/>
              </w:rPr>
            </w:pPr>
          </w:p>
        </w:tc>
        <w:tc>
          <w:tcPr>
            <w:tcW w:w="1574" w:type="dxa"/>
            <w:tcBorders>
              <w:top w:val="nil"/>
              <w:left w:val="nil"/>
              <w:bottom w:val="nil"/>
              <w:right w:val="nil"/>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rPr>
              <w:t>公开表3</w:t>
            </w:r>
          </w:p>
        </w:tc>
      </w:tr>
      <w:tr w:rsidR="003F6B83">
        <w:trPr>
          <w:trHeight w:val="90"/>
        </w:trPr>
        <w:tc>
          <w:tcPr>
            <w:tcW w:w="13676" w:type="dxa"/>
            <w:gridSpan w:val="8"/>
            <w:tcBorders>
              <w:top w:val="nil"/>
              <w:left w:val="nil"/>
              <w:bottom w:val="nil"/>
              <w:right w:val="nil"/>
            </w:tcBorders>
            <w:shd w:val="clear" w:color="auto" w:fill="auto"/>
            <w:noWrap/>
            <w:vAlign w:val="center"/>
          </w:tcPr>
          <w:p w:rsidR="003F6B83" w:rsidRDefault="003D749A">
            <w:pPr>
              <w:widowControl/>
              <w:jc w:val="center"/>
              <w:textAlignment w:val="center"/>
              <w:rPr>
                <w:rFonts w:ascii="宋体" w:eastAsia="宋体" w:hAnsi="宋体" w:cs="宋体"/>
                <w:b/>
                <w:bCs/>
                <w:color w:val="000000"/>
                <w:sz w:val="48"/>
                <w:szCs w:val="48"/>
              </w:rPr>
            </w:pPr>
            <w:r>
              <w:rPr>
                <w:rFonts w:ascii="宋体" w:eastAsia="宋体" w:hAnsi="宋体" w:cs="宋体" w:hint="eastAsia"/>
                <w:b/>
                <w:bCs/>
                <w:color w:val="000000"/>
                <w:kern w:val="0"/>
                <w:sz w:val="48"/>
                <w:szCs w:val="48"/>
                <w:lang w:bidi="ar"/>
              </w:rPr>
              <w:t>部门支出总表</w:t>
            </w:r>
          </w:p>
        </w:tc>
      </w:tr>
      <w:tr w:rsidR="003F6B83">
        <w:trPr>
          <w:trHeight w:val="90"/>
        </w:trPr>
        <w:tc>
          <w:tcPr>
            <w:tcW w:w="12102" w:type="dxa"/>
            <w:gridSpan w:val="7"/>
            <w:tcBorders>
              <w:top w:val="nil"/>
              <w:left w:val="nil"/>
              <w:bottom w:val="nil"/>
              <w:right w:val="nil"/>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单位名称:[109035]北京体育大学附属竞技体育学校</w:t>
            </w:r>
          </w:p>
        </w:tc>
        <w:tc>
          <w:tcPr>
            <w:tcW w:w="1574" w:type="dxa"/>
            <w:tcBorders>
              <w:top w:val="nil"/>
              <w:left w:val="nil"/>
              <w:bottom w:val="nil"/>
              <w:right w:val="nil"/>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单位：万元</w:t>
            </w:r>
          </w:p>
        </w:tc>
      </w:tr>
      <w:tr w:rsidR="003F6B83">
        <w:trPr>
          <w:trHeight w:val="90"/>
        </w:trPr>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科目编码</w:t>
            </w:r>
          </w:p>
        </w:tc>
        <w:tc>
          <w:tcPr>
            <w:tcW w:w="3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科目名称/单位名称</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合计</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基本支出</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项目支出</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上缴上级支出</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事业单位经营支出</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对附属单位补助支出</w:t>
            </w:r>
          </w:p>
        </w:tc>
      </w:tr>
      <w:tr w:rsidR="003F6B83">
        <w:trPr>
          <w:trHeight w:val="90"/>
        </w:trPr>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F6B83">
            <w:pPr>
              <w:rPr>
                <w:rFonts w:ascii="宋体" w:eastAsia="宋体" w:hAnsi="宋体" w:cs="宋体"/>
                <w:b/>
                <w:bCs/>
                <w:color w:val="000000"/>
                <w:sz w:val="18"/>
                <w:szCs w:val="18"/>
              </w:rPr>
            </w:pPr>
          </w:p>
        </w:tc>
        <w:tc>
          <w:tcPr>
            <w:tcW w:w="3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合计</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2,643.92</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2,414.88</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229.04</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r>
      <w:tr w:rsidR="003F6B83">
        <w:trPr>
          <w:trHeight w:val="90"/>
        </w:trPr>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109035</w:t>
            </w:r>
          </w:p>
        </w:tc>
        <w:tc>
          <w:tcPr>
            <w:tcW w:w="3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北京体育大学附属竞技体育学校</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2,643.92</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2,414.88</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229.04</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r>
      <w:tr w:rsidR="003F6B83">
        <w:trPr>
          <w:trHeight w:val="90"/>
        </w:trPr>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205</w:t>
            </w:r>
          </w:p>
        </w:tc>
        <w:tc>
          <w:tcPr>
            <w:tcW w:w="3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　教育支出</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2,497.52</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2,268.48</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229.04</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r>
      <w:tr w:rsidR="003F6B83">
        <w:trPr>
          <w:trHeight w:val="90"/>
        </w:trPr>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20503</w:t>
            </w:r>
          </w:p>
        </w:tc>
        <w:tc>
          <w:tcPr>
            <w:tcW w:w="3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　　职业教育</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2,497.52</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2,268.48</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229.04</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r>
      <w:tr w:rsidR="003F6B83">
        <w:trPr>
          <w:trHeight w:val="90"/>
        </w:trPr>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2050302</w:t>
            </w:r>
          </w:p>
        </w:tc>
        <w:tc>
          <w:tcPr>
            <w:tcW w:w="3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中等职业教育</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2,497.52</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2,268.48</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229.04</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r>
      <w:tr w:rsidR="003F6B83">
        <w:trPr>
          <w:trHeight w:val="90"/>
        </w:trPr>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221</w:t>
            </w:r>
          </w:p>
        </w:tc>
        <w:tc>
          <w:tcPr>
            <w:tcW w:w="3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　住房保障支出</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146.40</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146.40</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r>
      <w:tr w:rsidR="003F6B83">
        <w:trPr>
          <w:trHeight w:val="90"/>
        </w:trPr>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22102</w:t>
            </w:r>
          </w:p>
        </w:tc>
        <w:tc>
          <w:tcPr>
            <w:tcW w:w="3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　　住房改革支出</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146.40</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146.40</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r>
      <w:tr w:rsidR="003F6B83">
        <w:trPr>
          <w:trHeight w:val="90"/>
        </w:trPr>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2210201</w:t>
            </w:r>
          </w:p>
        </w:tc>
        <w:tc>
          <w:tcPr>
            <w:tcW w:w="3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住房公积金</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141.00</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141.00</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r>
      <w:tr w:rsidR="003F6B83">
        <w:trPr>
          <w:trHeight w:val="90"/>
        </w:trPr>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2210202</w:t>
            </w:r>
          </w:p>
        </w:tc>
        <w:tc>
          <w:tcPr>
            <w:tcW w:w="3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提租补贴</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5.40</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5.40</w:t>
            </w: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r>
    </w:tbl>
    <w:p w:rsidR="003F6B83" w:rsidRDefault="003F6B83">
      <w:pPr>
        <w:ind w:right="17"/>
        <w:rPr>
          <w:rFonts w:ascii="仿宋_GB2312" w:eastAsia="仿宋_GB2312" w:hAnsi="宋体" w:cs="宋体"/>
          <w:b/>
          <w:spacing w:val="-4"/>
          <w:kern w:val="0"/>
          <w:sz w:val="30"/>
          <w:szCs w:val="30"/>
        </w:rPr>
      </w:pPr>
    </w:p>
    <w:p w:rsidR="003F6B83" w:rsidRDefault="003F6B83">
      <w:pPr>
        <w:ind w:right="17"/>
        <w:rPr>
          <w:rFonts w:ascii="仿宋_GB2312" w:eastAsia="仿宋_GB2312" w:hAnsi="宋体" w:cs="宋体"/>
          <w:b/>
          <w:spacing w:val="-4"/>
          <w:kern w:val="0"/>
          <w:sz w:val="30"/>
          <w:szCs w:val="30"/>
        </w:rPr>
      </w:pPr>
    </w:p>
    <w:p w:rsidR="003F6B83" w:rsidRDefault="003F6B83">
      <w:pPr>
        <w:ind w:right="17"/>
        <w:rPr>
          <w:rFonts w:ascii="仿宋_GB2312" w:eastAsia="仿宋_GB2312" w:hAnsi="宋体" w:cs="宋体"/>
          <w:b/>
          <w:spacing w:val="-4"/>
          <w:kern w:val="0"/>
          <w:sz w:val="30"/>
          <w:szCs w:val="30"/>
        </w:rPr>
      </w:pPr>
    </w:p>
    <w:p w:rsidR="003F6B83" w:rsidRDefault="003D749A">
      <w:pPr>
        <w:ind w:right="17"/>
        <w:rPr>
          <w:rFonts w:ascii="仿宋_GB2312" w:eastAsia="仿宋_GB2312" w:hAnsi="宋体" w:cs="宋体"/>
          <w:bCs/>
          <w:spacing w:val="-4"/>
          <w:kern w:val="0"/>
          <w:sz w:val="30"/>
          <w:szCs w:val="30"/>
        </w:rPr>
      </w:pPr>
      <w:r>
        <w:rPr>
          <w:rFonts w:ascii="仿宋_GB2312" w:eastAsia="仿宋_GB2312" w:hAnsi="宋体" w:cs="宋体" w:hint="eastAsia"/>
          <w:b/>
          <w:spacing w:val="-4"/>
          <w:kern w:val="0"/>
          <w:sz w:val="30"/>
          <w:szCs w:val="30"/>
        </w:rPr>
        <w:lastRenderedPageBreak/>
        <w:t xml:space="preserve">                                                                                   </w:t>
      </w:r>
      <w:r>
        <w:rPr>
          <w:rFonts w:ascii="仿宋_GB2312" w:eastAsia="仿宋_GB2312" w:hAnsi="宋体" w:cs="宋体" w:hint="eastAsia"/>
          <w:bCs/>
          <w:spacing w:val="-4"/>
          <w:kern w:val="0"/>
          <w:sz w:val="30"/>
          <w:szCs w:val="30"/>
        </w:rPr>
        <w:t xml:space="preserve"> </w:t>
      </w:r>
    </w:p>
    <w:p w:rsidR="003F6B83" w:rsidRDefault="003D749A">
      <w:pPr>
        <w:ind w:right="17" w:firstLineChars="4300" w:firstLine="12556"/>
        <w:rPr>
          <w:rFonts w:ascii="仿宋_GB2312" w:eastAsia="仿宋_GB2312" w:hAnsi="宋体" w:cs="宋体"/>
          <w:b/>
          <w:spacing w:val="-4"/>
          <w:kern w:val="0"/>
          <w:sz w:val="30"/>
          <w:szCs w:val="30"/>
        </w:rPr>
      </w:pPr>
      <w:r>
        <w:rPr>
          <w:rFonts w:ascii="仿宋_GB2312" w:eastAsia="仿宋_GB2312" w:hAnsi="宋体" w:cs="宋体" w:hint="eastAsia"/>
          <w:bCs/>
          <w:spacing w:val="-4"/>
          <w:kern w:val="0"/>
          <w:sz w:val="30"/>
          <w:szCs w:val="30"/>
        </w:rPr>
        <w:t xml:space="preserve">  </w:t>
      </w:r>
      <w:r>
        <w:rPr>
          <w:rFonts w:ascii="宋体" w:eastAsia="宋体" w:hAnsi="宋体" w:cs="宋体" w:hint="eastAsia"/>
          <w:bCs/>
          <w:spacing w:val="-4"/>
          <w:kern w:val="0"/>
          <w:szCs w:val="21"/>
        </w:rPr>
        <w:t xml:space="preserve"> </w:t>
      </w:r>
      <w:r>
        <w:rPr>
          <w:rFonts w:ascii="宋体" w:eastAsia="宋体" w:hAnsi="宋体" w:cs="宋体" w:hint="eastAsia"/>
          <w:bCs/>
          <w:spacing w:val="-4"/>
          <w:kern w:val="0"/>
          <w:sz w:val="18"/>
          <w:szCs w:val="18"/>
        </w:rPr>
        <w:t>公开表4</w:t>
      </w:r>
    </w:p>
    <w:tbl>
      <w:tblPr>
        <w:tblW w:w="13901" w:type="dxa"/>
        <w:tblInd w:w="93" w:type="dxa"/>
        <w:tblLayout w:type="fixed"/>
        <w:tblLook w:val="04A0" w:firstRow="1" w:lastRow="0" w:firstColumn="1" w:lastColumn="0" w:noHBand="0" w:noVBand="1"/>
      </w:tblPr>
      <w:tblGrid>
        <w:gridCol w:w="2501"/>
        <w:gridCol w:w="3109"/>
        <w:gridCol w:w="3695"/>
        <w:gridCol w:w="4596"/>
      </w:tblGrid>
      <w:tr w:rsidR="003F6B83">
        <w:trPr>
          <w:trHeight w:val="90"/>
        </w:trPr>
        <w:tc>
          <w:tcPr>
            <w:tcW w:w="13901" w:type="dxa"/>
            <w:gridSpan w:val="4"/>
            <w:tcBorders>
              <w:top w:val="nil"/>
              <w:left w:val="nil"/>
              <w:bottom w:val="nil"/>
              <w:right w:val="nil"/>
            </w:tcBorders>
            <w:shd w:val="clear" w:color="auto" w:fill="auto"/>
            <w:noWrap/>
            <w:vAlign w:val="center"/>
          </w:tcPr>
          <w:p w:rsidR="003F6B83" w:rsidRDefault="003D749A">
            <w:pPr>
              <w:widowControl/>
              <w:jc w:val="center"/>
              <w:textAlignment w:val="center"/>
              <w:rPr>
                <w:rFonts w:ascii="宋体" w:eastAsia="宋体" w:hAnsi="宋体" w:cs="宋体"/>
                <w:b/>
                <w:bCs/>
                <w:color w:val="000000"/>
                <w:sz w:val="48"/>
                <w:szCs w:val="48"/>
              </w:rPr>
            </w:pPr>
            <w:r>
              <w:rPr>
                <w:rFonts w:ascii="宋体" w:eastAsia="宋体" w:hAnsi="宋体" w:cs="宋体" w:hint="eastAsia"/>
                <w:b/>
                <w:bCs/>
                <w:color w:val="000000"/>
                <w:kern w:val="0"/>
                <w:sz w:val="48"/>
                <w:szCs w:val="48"/>
                <w:lang w:bidi="ar"/>
              </w:rPr>
              <w:t>财政拨款收支总表</w:t>
            </w:r>
          </w:p>
        </w:tc>
      </w:tr>
      <w:tr w:rsidR="003F6B83">
        <w:trPr>
          <w:trHeight w:val="90"/>
        </w:trPr>
        <w:tc>
          <w:tcPr>
            <w:tcW w:w="9305" w:type="dxa"/>
            <w:gridSpan w:val="3"/>
            <w:tcBorders>
              <w:top w:val="nil"/>
              <w:left w:val="nil"/>
              <w:bottom w:val="nil"/>
              <w:right w:val="nil"/>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单位名称:[109035]北京体育大学附属竞技体育学校</w:t>
            </w:r>
          </w:p>
        </w:tc>
        <w:tc>
          <w:tcPr>
            <w:tcW w:w="4596" w:type="dxa"/>
            <w:tcBorders>
              <w:top w:val="nil"/>
              <w:left w:val="nil"/>
              <w:bottom w:val="nil"/>
              <w:right w:val="nil"/>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单位：万元</w:t>
            </w:r>
          </w:p>
        </w:tc>
      </w:tr>
      <w:tr w:rsidR="003F6B83">
        <w:trPr>
          <w:trHeight w:val="90"/>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      入</w:t>
            </w:r>
          </w:p>
        </w:tc>
        <w:tc>
          <w:tcPr>
            <w:tcW w:w="82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支      出</w:t>
            </w:r>
          </w:p>
        </w:tc>
      </w:tr>
      <w:tr w:rsidR="003F6B83">
        <w:trPr>
          <w:trHeight w:val="90"/>
        </w:trPr>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项目</w:t>
            </w:r>
          </w:p>
        </w:tc>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预算数</w:t>
            </w:r>
          </w:p>
        </w:tc>
        <w:tc>
          <w:tcPr>
            <w:tcW w:w="3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项目</w:t>
            </w:r>
          </w:p>
        </w:tc>
        <w:tc>
          <w:tcPr>
            <w:tcW w:w="4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预算数</w:t>
            </w:r>
          </w:p>
        </w:tc>
      </w:tr>
      <w:tr w:rsidR="003F6B83">
        <w:trPr>
          <w:trHeight w:val="90"/>
        </w:trPr>
        <w:tc>
          <w:tcPr>
            <w:tcW w:w="2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一、本年收入</w:t>
            </w:r>
          </w:p>
        </w:tc>
        <w:tc>
          <w:tcPr>
            <w:tcW w:w="31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1,998.29</w:t>
            </w:r>
          </w:p>
        </w:tc>
        <w:tc>
          <w:tcPr>
            <w:tcW w:w="3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一、本年支出</w:t>
            </w:r>
          </w:p>
        </w:tc>
        <w:tc>
          <w:tcPr>
            <w:tcW w:w="4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1,998.29</w:t>
            </w:r>
          </w:p>
        </w:tc>
      </w:tr>
      <w:tr w:rsidR="003F6B83">
        <w:trPr>
          <w:trHeight w:val="90"/>
        </w:trPr>
        <w:tc>
          <w:tcPr>
            <w:tcW w:w="2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proofErr w:type="gramStart"/>
            <w:r>
              <w:rPr>
                <w:rFonts w:ascii="宋体" w:eastAsia="宋体" w:hAnsi="宋体" w:cs="宋体" w:hint="eastAsia"/>
                <w:color w:val="000000"/>
                <w:kern w:val="0"/>
                <w:sz w:val="18"/>
                <w:szCs w:val="18"/>
                <w:lang w:bidi="ar"/>
              </w:rPr>
              <w:t>一</w:t>
            </w:r>
            <w:proofErr w:type="gramEnd"/>
            <w:r>
              <w:rPr>
                <w:rFonts w:ascii="宋体" w:eastAsia="宋体" w:hAnsi="宋体" w:cs="宋体" w:hint="eastAsia"/>
                <w:color w:val="000000"/>
                <w:kern w:val="0"/>
                <w:sz w:val="18"/>
                <w:szCs w:val="18"/>
                <w:lang w:bidi="ar"/>
              </w:rPr>
              <w:t>)一般公共预算拨款</w:t>
            </w:r>
          </w:p>
        </w:tc>
        <w:tc>
          <w:tcPr>
            <w:tcW w:w="31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1,998.29</w:t>
            </w:r>
          </w:p>
        </w:tc>
        <w:tc>
          <w:tcPr>
            <w:tcW w:w="3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proofErr w:type="gramStart"/>
            <w:r>
              <w:rPr>
                <w:rFonts w:ascii="宋体" w:eastAsia="宋体" w:hAnsi="宋体" w:cs="宋体" w:hint="eastAsia"/>
                <w:color w:val="000000"/>
                <w:kern w:val="0"/>
                <w:sz w:val="18"/>
                <w:szCs w:val="18"/>
                <w:lang w:bidi="ar"/>
              </w:rPr>
              <w:t>一</w:t>
            </w:r>
            <w:proofErr w:type="gramEnd"/>
            <w:r>
              <w:rPr>
                <w:rFonts w:ascii="宋体" w:eastAsia="宋体" w:hAnsi="宋体" w:cs="宋体" w:hint="eastAsia"/>
                <w:color w:val="000000"/>
                <w:kern w:val="0"/>
                <w:sz w:val="18"/>
                <w:szCs w:val="18"/>
                <w:lang w:bidi="ar"/>
              </w:rPr>
              <w:t>)教育支出</w:t>
            </w:r>
          </w:p>
        </w:tc>
        <w:tc>
          <w:tcPr>
            <w:tcW w:w="4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1,851.89</w:t>
            </w:r>
          </w:p>
        </w:tc>
      </w:tr>
      <w:tr w:rsidR="003F6B83">
        <w:trPr>
          <w:trHeight w:val="90"/>
        </w:trPr>
        <w:tc>
          <w:tcPr>
            <w:tcW w:w="2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(二)政府性基金预算拨款</w:t>
            </w:r>
          </w:p>
        </w:tc>
        <w:tc>
          <w:tcPr>
            <w:tcW w:w="31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3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(二) 社会保障和就业支出</w:t>
            </w:r>
          </w:p>
        </w:tc>
        <w:tc>
          <w:tcPr>
            <w:tcW w:w="4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146.40</w:t>
            </w:r>
          </w:p>
        </w:tc>
      </w:tr>
      <w:tr w:rsidR="003F6B83">
        <w:trPr>
          <w:trHeight w:val="90"/>
        </w:trPr>
        <w:tc>
          <w:tcPr>
            <w:tcW w:w="2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(三)国有资本经营预算拨款</w:t>
            </w:r>
          </w:p>
        </w:tc>
        <w:tc>
          <w:tcPr>
            <w:tcW w:w="31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3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widowControl/>
              <w:jc w:val="left"/>
              <w:textAlignment w:val="center"/>
              <w:rPr>
                <w:rFonts w:ascii="宋体" w:eastAsia="宋体" w:hAnsi="宋体" w:cs="宋体"/>
                <w:color w:val="000000"/>
                <w:sz w:val="18"/>
                <w:szCs w:val="18"/>
              </w:rPr>
            </w:pPr>
          </w:p>
        </w:tc>
        <w:tc>
          <w:tcPr>
            <w:tcW w:w="4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r>
      <w:tr w:rsidR="003F6B83">
        <w:trPr>
          <w:trHeight w:val="90"/>
        </w:trPr>
        <w:tc>
          <w:tcPr>
            <w:tcW w:w="2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left"/>
              <w:rPr>
                <w:rFonts w:ascii="宋体" w:eastAsia="宋体" w:hAnsi="宋体" w:cs="宋体"/>
                <w:color w:val="000000"/>
                <w:sz w:val="18"/>
                <w:szCs w:val="18"/>
              </w:rPr>
            </w:pPr>
          </w:p>
        </w:tc>
        <w:tc>
          <w:tcPr>
            <w:tcW w:w="31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3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p>
        </w:tc>
        <w:tc>
          <w:tcPr>
            <w:tcW w:w="4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r>
      <w:tr w:rsidR="003F6B83">
        <w:trPr>
          <w:trHeight w:val="90"/>
        </w:trPr>
        <w:tc>
          <w:tcPr>
            <w:tcW w:w="2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二、上年结转</w:t>
            </w:r>
          </w:p>
        </w:tc>
        <w:tc>
          <w:tcPr>
            <w:tcW w:w="31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3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p>
        </w:tc>
        <w:tc>
          <w:tcPr>
            <w:tcW w:w="4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r>
      <w:tr w:rsidR="003F6B83">
        <w:trPr>
          <w:trHeight w:val="90"/>
        </w:trPr>
        <w:tc>
          <w:tcPr>
            <w:tcW w:w="2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proofErr w:type="gramStart"/>
            <w:r>
              <w:rPr>
                <w:rFonts w:ascii="宋体" w:eastAsia="宋体" w:hAnsi="宋体" w:cs="宋体" w:hint="eastAsia"/>
                <w:color w:val="000000"/>
                <w:kern w:val="0"/>
                <w:sz w:val="18"/>
                <w:szCs w:val="18"/>
                <w:lang w:bidi="ar"/>
              </w:rPr>
              <w:t>一</w:t>
            </w:r>
            <w:proofErr w:type="gramEnd"/>
            <w:r>
              <w:rPr>
                <w:rFonts w:ascii="宋体" w:eastAsia="宋体" w:hAnsi="宋体" w:cs="宋体" w:hint="eastAsia"/>
                <w:color w:val="000000"/>
                <w:kern w:val="0"/>
                <w:sz w:val="18"/>
                <w:szCs w:val="18"/>
                <w:lang w:bidi="ar"/>
              </w:rPr>
              <w:t>)一般公共预算拨款</w:t>
            </w:r>
          </w:p>
        </w:tc>
        <w:tc>
          <w:tcPr>
            <w:tcW w:w="31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3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left"/>
              <w:rPr>
                <w:rFonts w:ascii="宋体" w:eastAsia="宋体" w:hAnsi="宋体" w:cs="宋体"/>
                <w:color w:val="000000"/>
                <w:sz w:val="18"/>
                <w:szCs w:val="18"/>
              </w:rPr>
            </w:pPr>
          </w:p>
        </w:tc>
        <w:tc>
          <w:tcPr>
            <w:tcW w:w="4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r>
      <w:tr w:rsidR="003F6B83">
        <w:trPr>
          <w:trHeight w:val="90"/>
        </w:trPr>
        <w:tc>
          <w:tcPr>
            <w:tcW w:w="2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(二)政府性基金预算拨款</w:t>
            </w:r>
          </w:p>
        </w:tc>
        <w:tc>
          <w:tcPr>
            <w:tcW w:w="31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3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left"/>
              <w:rPr>
                <w:rFonts w:ascii="宋体" w:eastAsia="宋体" w:hAnsi="宋体" w:cs="宋体"/>
                <w:color w:val="000000"/>
                <w:sz w:val="18"/>
                <w:szCs w:val="18"/>
              </w:rPr>
            </w:pPr>
          </w:p>
        </w:tc>
        <w:tc>
          <w:tcPr>
            <w:tcW w:w="4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r>
      <w:tr w:rsidR="003F6B83">
        <w:trPr>
          <w:trHeight w:val="90"/>
        </w:trPr>
        <w:tc>
          <w:tcPr>
            <w:tcW w:w="2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(三)国有资本经营预算拨款</w:t>
            </w:r>
          </w:p>
        </w:tc>
        <w:tc>
          <w:tcPr>
            <w:tcW w:w="31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3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left"/>
              <w:rPr>
                <w:rFonts w:ascii="宋体" w:eastAsia="宋体" w:hAnsi="宋体" w:cs="宋体"/>
                <w:color w:val="000000"/>
                <w:sz w:val="18"/>
                <w:szCs w:val="18"/>
              </w:rPr>
            </w:pPr>
          </w:p>
        </w:tc>
        <w:tc>
          <w:tcPr>
            <w:tcW w:w="4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r>
      <w:tr w:rsidR="003F6B83">
        <w:trPr>
          <w:trHeight w:val="90"/>
        </w:trPr>
        <w:tc>
          <w:tcPr>
            <w:tcW w:w="2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left"/>
              <w:rPr>
                <w:rFonts w:ascii="宋体" w:eastAsia="宋体" w:hAnsi="宋体" w:cs="宋体"/>
                <w:color w:val="000000"/>
                <w:sz w:val="18"/>
                <w:szCs w:val="18"/>
              </w:rPr>
            </w:pPr>
          </w:p>
        </w:tc>
        <w:tc>
          <w:tcPr>
            <w:tcW w:w="31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3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left"/>
              <w:rPr>
                <w:rFonts w:ascii="宋体" w:eastAsia="宋体" w:hAnsi="宋体" w:cs="宋体"/>
                <w:color w:val="000000"/>
                <w:sz w:val="18"/>
                <w:szCs w:val="18"/>
              </w:rPr>
            </w:pPr>
          </w:p>
        </w:tc>
        <w:tc>
          <w:tcPr>
            <w:tcW w:w="4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r>
      <w:tr w:rsidR="003F6B83">
        <w:trPr>
          <w:trHeight w:val="90"/>
        </w:trPr>
        <w:tc>
          <w:tcPr>
            <w:tcW w:w="2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left"/>
              <w:rPr>
                <w:rFonts w:ascii="宋体" w:eastAsia="宋体" w:hAnsi="宋体" w:cs="宋体"/>
                <w:color w:val="000000"/>
                <w:sz w:val="18"/>
                <w:szCs w:val="18"/>
              </w:rPr>
            </w:pPr>
          </w:p>
        </w:tc>
        <w:tc>
          <w:tcPr>
            <w:tcW w:w="31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3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二、结转下年</w:t>
            </w:r>
          </w:p>
        </w:tc>
        <w:tc>
          <w:tcPr>
            <w:tcW w:w="4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r>
      <w:tr w:rsidR="003F6B83">
        <w:trPr>
          <w:trHeight w:val="90"/>
        </w:trPr>
        <w:tc>
          <w:tcPr>
            <w:tcW w:w="2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left"/>
              <w:rPr>
                <w:rFonts w:ascii="宋体" w:eastAsia="宋体" w:hAnsi="宋体" w:cs="宋体"/>
                <w:color w:val="000000"/>
                <w:sz w:val="18"/>
                <w:szCs w:val="18"/>
              </w:rPr>
            </w:pPr>
          </w:p>
        </w:tc>
        <w:tc>
          <w:tcPr>
            <w:tcW w:w="31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3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left"/>
              <w:rPr>
                <w:rFonts w:ascii="宋体" w:eastAsia="宋体" w:hAnsi="宋体" w:cs="宋体"/>
                <w:color w:val="000000"/>
                <w:sz w:val="18"/>
                <w:szCs w:val="18"/>
              </w:rPr>
            </w:pPr>
          </w:p>
        </w:tc>
        <w:tc>
          <w:tcPr>
            <w:tcW w:w="4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r>
      <w:tr w:rsidR="003F6B83">
        <w:trPr>
          <w:trHeight w:val="90"/>
        </w:trPr>
        <w:tc>
          <w:tcPr>
            <w:tcW w:w="2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left"/>
              <w:rPr>
                <w:rFonts w:ascii="宋体" w:eastAsia="宋体" w:hAnsi="宋体" w:cs="宋体"/>
                <w:color w:val="000000"/>
                <w:sz w:val="18"/>
                <w:szCs w:val="18"/>
              </w:rPr>
            </w:pPr>
          </w:p>
        </w:tc>
        <w:tc>
          <w:tcPr>
            <w:tcW w:w="31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3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left"/>
              <w:rPr>
                <w:rFonts w:ascii="宋体" w:eastAsia="宋体" w:hAnsi="宋体" w:cs="宋体"/>
                <w:color w:val="000000"/>
                <w:sz w:val="18"/>
                <w:szCs w:val="18"/>
              </w:rPr>
            </w:pPr>
          </w:p>
        </w:tc>
        <w:tc>
          <w:tcPr>
            <w:tcW w:w="4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r>
      <w:tr w:rsidR="003F6B83">
        <w:trPr>
          <w:trHeight w:val="90"/>
        </w:trPr>
        <w:tc>
          <w:tcPr>
            <w:tcW w:w="2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收 入 总 计</w:t>
            </w:r>
          </w:p>
        </w:tc>
        <w:tc>
          <w:tcPr>
            <w:tcW w:w="31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1,998.29</w:t>
            </w:r>
          </w:p>
        </w:tc>
        <w:tc>
          <w:tcPr>
            <w:tcW w:w="3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支 出 总 计</w:t>
            </w:r>
          </w:p>
        </w:tc>
        <w:tc>
          <w:tcPr>
            <w:tcW w:w="4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1,998.29</w:t>
            </w:r>
          </w:p>
        </w:tc>
      </w:tr>
    </w:tbl>
    <w:p w:rsidR="003F6B83" w:rsidRDefault="003F6B83">
      <w:pPr>
        <w:ind w:right="17"/>
        <w:rPr>
          <w:rFonts w:ascii="仿宋_GB2312" w:eastAsia="仿宋_GB2312" w:hAnsi="宋体" w:cs="宋体"/>
          <w:b/>
          <w:spacing w:val="-4"/>
          <w:kern w:val="0"/>
          <w:sz w:val="30"/>
          <w:szCs w:val="30"/>
        </w:rPr>
      </w:pPr>
    </w:p>
    <w:p w:rsidR="003F6B83" w:rsidRDefault="003F6B83">
      <w:pPr>
        <w:ind w:right="17"/>
        <w:rPr>
          <w:rFonts w:ascii="仿宋_GB2312" w:eastAsia="仿宋_GB2312" w:hAnsi="宋体" w:cs="宋体"/>
          <w:b/>
          <w:spacing w:val="-4"/>
          <w:kern w:val="0"/>
          <w:sz w:val="30"/>
          <w:szCs w:val="30"/>
        </w:rPr>
      </w:pPr>
    </w:p>
    <w:tbl>
      <w:tblPr>
        <w:tblW w:w="14291" w:type="dxa"/>
        <w:tblInd w:w="93" w:type="dxa"/>
        <w:tblLayout w:type="fixed"/>
        <w:tblLook w:val="04A0" w:firstRow="1" w:lastRow="0" w:firstColumn="1" w:lastColumn="0" w:noHBand="0" w:noVBand="1"/>
      </w:tblPr>
      <w:tblGrid>
        <w:gridCol w:w="904"/>
        <w:gridCol w:w="2089"/>
        <w:gridCol w:w="949"/>
        <w:gridCol w:w="1136"/>
        <w:gridCol w:w="1165"/>
        <w:gridCol w:w="1158"/>
        <w:gridCol w:w="1165"/>
        <w:gridCol w:w="1165"/>
        <w:gridCol w:w="1267"/>
        <w:gridCol w:w="943"/>
        <w:gridCol w:w="1207"/>
        <w:gridCol w:w="1143"/>
      </w:tblGrid>
      <w:tr w:rsidR="003F6B83">
        <w:trPr>
          <w:trHeight w:val="212"/>
        </w:trPr>
        <w:tc>
          <w:tcPr>
            <w:tcW w:w="904" w:type="dxa"/>
            <w:tcBorders>
              <w:top w:val="nil"/>
              <w:left w:val="nil"/>
              <w:bottom w:val="nil"/>
              <w:right w:val="nil"/>
            </w:tcBorders>
            <w:shd w:val="clear" w:color="auto" w:fill="auto"/>
            <w:vAlign w:val="center"/>
          </w:tcPr>
          <w:p w:rsidR="003F6B83" w:rsidRDefault="003F6B83">
            <w:pPr>
              <w:rPr>
                <w:rFonts w:ascii="宋体" w:eastAsia="宋体" w:hAnsi="宋体" w:cs="宋体"/>
                <w:color w:val="000000"/>
                <w:sz w:val="20"/>
                <w:szCs w:val="20"/>
              </w:rPr>
            </w:pPr>
          </w:p>
        </w:tc>
        <w:tc>
          <w:tcPr>
            <w:tcW w:w="2089" w:type="dxa"/>
            <w:tcBorders>
              <w:top w:val="nil"/>
              <w:left w:val="nil"/>
              <w:bottom w:val="nil"/>
              <w:right w:val="nil"/>
            </w:tcBorders>
            <w:shd w:val="clear" w:color="auto" w:fill="auto"/>
            <w:vAlign w:val="center"/>
          </w:tcPr>
          <w:p w:rsidR="003F6B83" w:rsidRDefault="003F6B83">
            <w:pPr>
              <w:rPr>
                <w:rFonts w:ascii="宋体" w:eastAsia="宋体" w:hAnsi="宋体" w:cs="宋体"/>
                <w:color w:val="000000"/>
                <w:sz w:val="18"/>
                <w:szCs w:val="18"/>
              </w:rPr>
            </w:pPr>
          </w:p>
        </w:tc>
        <w:tc>
          <w:tcPr>
            <w:tcW w:w="949" w:type="dxa"/>
            <w:tcBorders>
              <w:top w:val="nil"/>
              <w:left w:val="nil"/>
              <w:bottom w:val="nil"/>
              <w:right w:val="nil"/>
            </w:tcBorders>
            <w:shd w:val="clear" w:color="auto" w:fill="auto"/>
            <w:vAlign w:val="center"/>
          </w:tcPr>
          <w:p w:rsidR="003F6B83" w:rsidRDefault="003F6B83">
            <w:pPr>
              <w:rPr>
                <w:rFonts w:ascii="宋体" w:eastAsia="宋体" w:hAnsi="宋体" w:cs="宋体"/>
                <w:color w:val="000000"/>
                <w:sz w:val="18"/>
                <w:szCs w:val="18"/>
              </w:rPr>
            </w:pPr>
          </w:p>
        </w:tc>
        <w:tc>
          <w:tcPr>
            <w:tcW w:w="1136" w:type="dxa"/>
            <w:tcBorders>
              <w:top w:val="nil"/>
              <w:left w:val="nil"/>
              <w:bottom w:val="nil"/>
              <w:right w:val="nil"/>
            </w:tcBorders>
            <w:shd w:val="clear" w:color="auto" w:fill="auto"/>
            <w:vAlign w:val="center"/>
          </w:tcPr>
          <w:p w:rsidR="003F6B83" w:rsidRDefault="003F6B83">
            <w:pPr>
              <w:rPr>
                <w:rFonts w:ascii="宋体" w:eastAsia="宋体" w:hAnsi="宋体" w:cs="宋体"/>
                <w:color w:val="000000"/>
                <w:sz w:val="18"/>
                <w:szCs w:val="18"/>
              </w:rPr>
            </w:pPr>
          </w:p>
        </w:tc>
        <w:tc>
          <w:tcPr>
            <w:tcW w:w="1165" w:type="dxa"/>
            <w:tcBorders>
              <w:top w:val="nil"/>
              <w:left w:val="nil"/>
              <w:bottom w:val="nil"/>
              <w:right w:val="nil"/>
            </w:tcBorders>
            <w:shd w:val="clear" w:color="auto" w:fill="auto"/>
            <w:vAlign w:val="center"/>
          </w:tcPr>
          <w:p w:rsidR="003F6B83" w:rsidRDefault="003F6B83">
            <w:pPr>
              <w:rPr>
                <w:rFonts w:ascii="宋体" w:eastAsia="宋体" w:hAnsi="宋体" w:cs="宋体"/>
                <w:color w:val="000000"/>
                <w:sz w:val="18"/>
                <w:szCs w:val="18"/>
              </w:rPr>
            </w:pPr>
          </w:p>
        </w:tc>
        <w:tc>
          <w:tcPr>
            <w:tcW w:w="1158" w:type="dxa"/>
            <w:tcBorders>
              <w:top w:val="nil"/>
              <w:left w:val="nil"/>
              <w:bottom w:val="nil"/>
              <w:right w:val="nil"/>
            </w:tcBorders>
            <w:shd w:val="clear" w:color="auto" w:fill="auto"/>
            <w:vAlign w:val="center"/>
          </w:tcPr>
          <w:p w:rsidR="003F6B83" w:rsidRDefault="003F6B83">
            <w:pPr>
              <w:rPr>
                <w:rFonts w:ascii="宋体" w:eastAsia="宋体" w:hAnsi="宋体" w:cs="宋体"/>
                <w:color w:val="000000"/>
                <w:sz w:val="18"/>
                <w:szCs w:val="18"/>
              </w:rPr>
            </w:pPr>
          </w:p>
        </w:tc>
        <w:tc>
          <w:tcPr>
            <w:tcW w:w="1165" w:type="dxa"/>
            <w:tcBorders>
              <w:top w:val="nil"/>
              <w:left w:val="nil"/>
              <w:bottom w:val="nil"/>
              <w:right w:val="nil"/>
            </w:tcBorders>
            <w:shd w:val="clear" w:color="auto" w:fill="auto"/>
            <w:vAlign w:val="center"/>
          </w:tcPr>
          <w:p w:rsidR="003F6B83" w:rsidRDefault="003F6B83">
            <w:pPr>
              <w:rPr>
                <w:rFonts w:ascii="宋体" w:eastAsia="宋体" w:hAnsi="宋体" w:cs="宋体"/>
                <w:color w:val="000000"/>
                <w:sz w:val="18"/>
                <w:szCs w:val="18"/>
              </w:rPr>
            </w:pPr>
          </w:p>
        </w:tc>
        <w:tc>
          <w:tcPr>
            <w:tcW w:w="1165" w:type="dxa"/>
            <w:tcBorders>
              <w:top w:val="nil"/>
              <w:left w:val="nil"/>
              <w:bottom w:val="nil"/>
              <w:right w:val="nil"/>
            </w:tcBorders>
            <w:shd w:val="clear" w:color="auto" w:fill="auto"/>
            <w:vAlign w:val="center"/>
          </w:tcPr>
          <w:p w:rsidR="003F6B83" w:rsidRDefault="003F6B83">
            <w:pPr>
              <w:rPr>
                <w:rFonts w:ascii="宋体" w:eastAsia="宋体" w:hAnsi="宋体" w:cs="宋体"/>
                <w:color w:val="000000"/>
                <w:sz w:val="18"/>
                <w:szCs w:val="18"/>
              </w:rPr>
            </w:pPr>
          </w:p>
        </w:tc>
        <w:tc>
          <w:tcPr>
            <w:tcW w:w="1267" w:type="dxa"/>
            <w:tcBorders>
              <w:top w:val="nil"/>
              <w:left w:val="nil"/>
              <w:bottom w:val="nil"/>
              <w:right w:val="nil"/>
            </w:tcBorders>
            <w:shd w:val="clear" w:color="auto" w:fill="auto"/>
            <w:vAlign w:val="center"/>
          </w:tcPr>
          <w:p w:rsidR="003F6B83" w:rsidRDefault="003F6B83">
            <w:pPr>
              <w:rPr>
                <w:rFonts w:ascii="宋体" w:eastAsia="宋体" w:hAnsi="宋体" w:cs="宋体"/>
                <w:color w:val="000000"/>
                <w:sz w:val="18"/>
                <w:szCs w:val="18"/>
              </w:rPr>
            </w:pPr>
          </w:p>
        </w:tc>
        <w:tc>
          <w:tcPr>
            <w:tcW w:w="943" w:type="dxa"/>
            <w:tcBorders>
              <w:top w:val="nil"/>
              <w:left w:val="nil"/>
              <w:bottom w:val="nil"/>
              <w:right w:val="nil"/>
            </w:tcBorders>
            <w:shd w:val="clear" w:color="auto" w:fill="auto"/>
            <w:vAlign w:val="center"/>
          </w:tcPr>
          <w:p w:rsidR="003F6B83" w:rsidRDefault="003F6B83">
            <w:pPr>
              <w:rPr>
                <w:rFonts w:ascii="宋体" w:eastAsia="宋体" w:hAnsi="宋体" w:cs="宋体"/>
                <w:color w:val="000000"/>
                <w:sz w:val="18"/>
                <w:szCs w:val="18"/>
              </w:rPr>
            </w:pPr>
          </w:p>
        </w:tc>
        <w:tc>
          <w:tcPr>
            <w:tcW w:w="1207" w:type="dxa"/>
            <w:tcBorders>
              <w:top w:val="nil"/>
              <w:left w:val="nil"/>
              <w:bottom w:val="nil"/>
              <w:right w:val="nil"/>
            </w:tcBorders>
            <w:shd w:val="clear" w:color="auto" w:fill="auto"/>
            <w:vAlign w:val="center"/>
          </w:tcPr>
          <w:p w:rsidR="003F6B83" w:rsidRDefault="003F6B83">
            <w:pPr>
              <w:rPr>
                <w:rFonts w:ascii="宋体" w:eastAsia="宋体" w:hAnsi="宋体" w:cs="宋体"/>
                <w:color w:val="000000"/>
                <w:sz w:val="18"/>
                <w:szCs w:val="18"/>
              </w:rPr>
            </w:pPr>
          </w:p>
        </w:tc>
        <w:tc>
          <w:tcPr>
            <w:tcW w:w="1143" w:type="dxa"/>
            <w:tcBorders>
              <w:top w:val="nil"/>
              <w:left w:val="nil"/>
              <w:bottom w:val="nil"/>
              <w:right w:val="nil"/>
            </w:tcBorders>
            <w:shd w:val="clear" w:color="auto" w:fill="auto"/>
            <w:noWrap/>
            <w:vAlign w:val="center"/>
          </w:tcPr>
          <w:p w:rsidR="003F6B83" w:rsidRDefault="003D74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公开表5</w:t>
            </w:r>
          </w:p>
        </w:tc>
      </w:tr>
      <w:tr w:rsidR="003F6B83">
        <w:trPr>
          <w:trHeight w:val="397"/>
        </w:trPr>
        <w:tc>
          <w:tcPr>
            <w:tcW w:w="14291" w:type="dxa"/>
            <w:gridSpan w:val="12"/>
            <w:tcBorders>
              <w:top w:val="nil"/>
              <w:left w:val="nil"/>
              <w:bottom w:val="nil"/>
              <w:right w:val="nil"/>
            </w:tcBorders>
            <w:shd w:val="clear" w:color="auto" w:fill="auto"/>
            <w:vAlign w:val="center"/>
          </w:tcPr>
          <w:p w:rsidR="003F6B83" w:rsidRDefault="003D749A">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 xml:space="preserve">一般公共预算支出表 </w:t>
            </w:r>
          </w:p>
        </w:tc>
      </w:tr>
      <w:tr w:rsidR="003F6B83">
        <w:trPr>
          <w:trHeight w:val="204"/>
        </w:trPr>
        <w:tc>
          <w:tcPr>
            <w:tcW w:w="904" w:type="dxa"/>
            <w:tcBorders>
              <w:top w:val="nil"/>
              <w:left w:val="nil"/>
              <w:bottom w:val="single" w:sz="4" w:space="0" w:color="000000"/>
              <w:right w:val="nil"/>
            </w:tcBorders>
            <w:shd w:val="clear" w:color="auto" w:fill="auto"/>
            <w:vAlign w:val="center"/>
          </w:tcPr>
          <w:p w:rsidR="003F6B83" w:rsidRDefault="003F6B83">
            <w:pPr>
              <w:rPr>
                <w:rFonts w:ascii="宋体" w:eastAsia="宋体" w:hAnsi="宋体" w:cs="宋体"/>
                <w:color w:val="000000"/>
                <w:sz w:val="18"/>
                <w:szCs w:val="18"/>
              </w:rPr>
            </w:pPr>
          </w:p>
        </w:tc>
        <w:tc>
          <w:tcPr>
            <w:tcW w:w="2089" w:type="dxa"/>
            <w:tcBorders>
              <w:top w:val="nil"/>
              <w:left w:val="nil"/>
              <w:bottom w:val="single" w:sz="4" w:space="0" w:color="000000"/>
              <w:right w:val="nil"/>
            </w:tcBorders>
            <w:shd w:val="clear" w:color="auto" w:fill="auto"/>
            <w:vAlign w:val="center"/>
          </w:tcPr>
          <w:p w:rsidR="003F6B83" w:rsidRDefault="003F6B83">
            <w:pPr>
              <w:rPr>
                <w:rFonts w:ascii="宋体" w:eastAsia="宋体" w:hAnsi="宋体" w:cs="宋体"/>
                <w:color w:val="000000"/>
                <w:sz w:val="18"/>
                <w:szCs w:val="18"/>
              </w:rPr>
            </w:pPr>
          </w:p>
        </w:tc>
        <w:tc>
          <w:tcPr>
            <w:tcW w:w="949" w:type="dxa"/>
            <w:tcBorders>
              <w:top w:val="nil"/>
              <w:left w:val="nil"/>
              <w:bottom w:val="single" w:sz="4" w:space="0" w:color="000000"/>
              <w:right w:val="nil"/>
            </w:tcBorders>
            <w:shd w:val="clear" w:color="auto" w:fill="auto"/>
            <w:vAlign w:val="center"/>
          </w:tcPr>
          <w:p w:rsidR="003F6B83" w:rsidRDefault="003F6B83">
            <w:pPr>
              <w:rPr>
                <w:rFonts w:ascii="宋体" w:eastAsia="宋体" w:hAnsi="宋体" w:cs="宋体"/>
                <w:color w:val="000000"/>
                <w:sz w:val="18"/>
                <w:szCs w:val="18"/>
              </w:rPr>
            </w:pPr>
          </w:p>
        </w:tc>
        <w:tc>
          <w:tcPr>
            <w:tcW w:w="1136" w:type="dxa"/>
            <w:tcBorders>
              <w:top w:val="nil"/>
              <w:left w:val="nil"/>
              <w:bottom w:val="single" w:sz="4" w:space="0" w:color="000000"/>
              <w:right w:val="nil"/>
            </w:tcBorders>
            <w:shd w:val="clear" w:color="auto" w:fill="auto"/>
            <w:vAlign w:val="center"/>
          </w:tcPr>
          <w:p w:rsidR="003F6B83" w:rsidRDefault="003F6B83">
            <w:pPr>
              <w:rPr>
                <w:rFonts w:ascii="宋体" w:eastAsia="宋体" w:hAnsi="宋体" w:cs="宋体"/>
                <w:color w:val="000000"/>
                <w:sz w:val="18"/>
                <w:szCs w:val="18"/>
              </w:rPr>
            </w:pPr>
          </w:p>
        </w:tc>
        <w:tc>
          <w:tcPr>
            <w:tcW w:w="1165" w:type="dxa"/>
            <w:tcBorders>
              <w:top w:val="nil"/>
              <w:left w:val="nil"/>
              <w:bottom w:val="single" w:sz="4" w:space="0" w:color="000000"/>
              <w:right w:val="nil"/>
            </w:tcBorders>
            <w:shd w:val="clear" w:color="auto" w:fill="auto"/>
            <w:vAlign w:val="center"/>
          </w:tcPr>
          <w:p w:rsidR="003F6B83" w:rsidRDefault="003F6B83">
            <w:pPr>
              <w:rPr>
                <w:rFonts w:ascii="宋体" w:eastAsia="宋体" w:hAnsi="宋体" w:cs="宋体"/>
                <w:color w:val="000000"/>
                <w:sz w:val="18"/>
                <w:szCs w:val="18"/>
              </w:rPr>
            </w:pPr>
          </w:p>
        </w:tc>
        <w:tc>
          <w:tcPr>
            <w:tcW w:w="1158" w:type="dxa"/>
            <w:tcBorders>
              <w:top w:val="nil"/>
              <w:left w:val="nil"/>
              <w:bottom w:val="single" w:sz="4" w:space="0" w:color="000000"/>
              <w:right w:val="nil"/>
            </w:tcBorders>
            <w:shd w:val="clear" w:color="auto" w:fill="auto"/>
            <w:vAlign w:val="center"/>
          </w:tcPr>
          <w:p w:rsidR="003F6B83" w:rsidRDefault="003F6B83">
            <w:pPr>
              <w:rPr>
                <w:rFonts w:ascii="宋体" w:eastAsia="宋体" w:hAnsi="宋体" w:cs="宋体"/>
                <w:color w:val="000000"/>
                <w:sz w:val="18"/>
                <w:szCs w:val="18"/>
              </w:rPr>
            </w:pPr>
          </w:p>
        </w:tc>
        <w:tc>
          <w:tcPr>
            <w:tcW w:w="1165" w:type="dxa"/>
            <w:tcBorders>
              <w:top w:val="nil"/>
              <w:left w:val="nil"/>
              <w:bottom w:val="single" w:sz="4" w:space="0" w:color="000000"/>
              <w:right w:val="nil"/>
            </w:tcBorders>
            <w:shd w:val="clear" w:color="auto" w:fill="auto"/>
            <w:vAlign w:val="center"/>
          </w:tcPr>
          <w:p w:rsidR="003F6B83" w:rsidRDefault="003F6B83">
            <w:pPr>
              <w:rPr>
                <w:rFonts w:ascii="宋体" w:eastAsia="宋体" w:hAnsi="宋体" w:cs="宋体"/>
                <w:color w:val="000000"/>
                <w:sz w:val="18"/>
                <w:szCs w:val="18"/>
              </w:rPr>
            </w:pPr>
          </w:p>
        </w:tc>
        <w:tc>
          <w:tcPr>
            <w:tcW w:w="1165" w:type="dxa"/>
            <w:tcBorders>
              <w:top w:val="nil"/>
              <w:left w:val="nil"/>
              <w:bottom w:val="single" w:sz="4" w:space="0" w:color="000000"/>
              <w:right w:val="nil"/>
            </w:tcBorders>
            <w:shd w:val="clear" w:color="auto" w:fill="auto"/>
            <w:vAlign w:val="center"/>
          </w:tcPr>
          <w:p w:rsidR="003F6B83" w:rsidRDefault="003F6B83">
            <w:pPr>
              <w:rPr>
                <w:rFonts w:ascii="宋体" w:eastAsia="宋体" w:hAnsi="宋体" w:cs="宋体"/>
                <w:color w:val="000000"/>
                <w:sz w:val="18"/>
                <w:szCs w:val="18"/>
              </w:rPr>
            </w:pPr>
          </w:p>
        </w:tc>
        <w:tc>
          <w:tcPr>
            <w:tcW w:w="1267" w:type="dxa"/>
            <w:tcBorders>
              <w:top w:val="nil"/>
              <w:left w:val="nil"/>
              <w:bottom w:val="single" w:sz="4" w:space="0" w:color="000000"/>
              <w:right w:val="nil"/>
            </w:tcBorders>
            <w:shd w:val="clear" w:color="auto" w:fill="auto"/>
            <w:vAlign w:val="center"/>
          </w:tcPr>
          <w:p w:rsidR="003F6B83" w:rsidRDefault="003F6B83">
            <w:pPr>
              <w:rPr>
                <w:rFonts w:ascii="宋体" w:eastAsia="宋体" w:hAnsi="宋体" w:cs="宋体"/>
                <w:color w:val="000000"/>
                <w:sz w:val="18"/>
                <w:szCs w:val="18"/>
              </w:rPr>
            </w:pPr>
          </w:p>
        </w:tc>
        <w:tc>
          <w:tcPr>
            <w:tcW w:w="943" w:type="dxa"/>
            <w:tcBorders>
              <w:top w:val="nil"/>
              <w:left w:val="nil"/>
              <w:bottom w:val="nil"/>
              <w:right w:val="nil"/>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1207" w:type="dxa"/>
            <w:tcBorders>
              <w:top w:val="nil"/>
              <w:left w:val="nil"/>
              <w:bottom w:val="single" w:sz="4" w:space="0" w:color="000000"/>
              <w:right w:val="nil"/>
            </w:tcBorders>
            <w:shd w:val="clear" w:color="auto" w:fill="auto"/>
            <w:vAlign w:val="center"/>
          </w:tcPr>
          <w:p w:rsidR="003F6B83" w:rsidRDefault="003F6B83">
            <w:pPr>
              <w:rPr>
                <w:rFonts w:ascii="宋体" w:eastAsia="宋体" w:hAnsi="宋体" w:cs="宋体"/>
                <w:color w:val="000000"/>
                <w:sz w:val="18"/>
                <w:szCs w:val="18"/>
              </w:rPr>
            </w:pPr>
          </w:p>
        </w:tc>
        <w:tc>
          <w:tcPr>
            <w:tcW w:w="1143" w:type="dxa"/>
            <w:tcBorders>
              <w:top w:val="nil"/>
              <w:left w:val="nil"/>
              <w:bottom w:val="nil"/>
              <w:right w:val="nil"/>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单位：万元</w:t>
            </w:r>
          </w:p>
        </w:tc>
      </w:tr>
      <w:tr w:rsidR="00AD42EC">
        <w:trPr>
          <w:trHeight w:val="204"/>
        </w:trPr>
        <w:tc>
          <w:tcPr>
            <w:tcW w:w="904" w:type="dxa"/>
            <w:tcBorders>
              <w:top w:val="nil"/>
              <w:left w:val="nil"/>
              <w:bottom w:val="single" w:sz="4" w:space="0" w:color="000000"/>
              <w:right w:val="nil"/>
            </w:tcBorders>
            <w:shd w:val="clear" w:color="auto" w:fill="auto"/>
            <w:vAlign w:val="center"/>
          </w:tcPr>
          <w:p w:rsidR="00AD42EC" w:rsidRDefault="00AD42EC">
            <w:pPr>
              <w:rPr>
                <w:rFonts w:ascii="宋体" w:eastAsia="宋体" w:hAnsi="宋体" w:cs="宋体"/>
                <w:color w:val="000000"/>
                <w:sz w:val="18"/>
                <w:szCs w:val="18"/>
              </w:rPr>
            </w:pPr>
          </w:p>
        </w:tc>
        <w:tc>
          <w:tcPr>
            <w:tcW w:w="2089" w:type="dxa"/>
            <w:tcBorders>
              <w:top w:val="nil"/>
              <w:left w:val="nil"/>
              <w:bottom w:val="single" w:sz="4" w:space="0" w:color="000000"/>
              <w:right w:val="nil"/>
            </w:tcBorders>
            <w:shd w:val="clear" w:color="auto" w:fill="auto"/>
            <w:vAlign w:val="center"/>
          </w:tcPr>
          <w:p w:rsidR="00AD42EC" w:rsidRDefault="00AD42EC">
            <w:pPr>
              <w:rPr>
                <w:rFonts w:ascii="宋体" w:eastAsia="宋体" w:hAnsi="宋体" w:cs="宋体"/>
                <w:color w:val="000000"/>
                <w:sz w:val="18"/>
                <w:szCs w:val="18"/>
              </w:rPr>
            </w:pPr>
          </w:p>
        </w:tc>
        <w:tc>
          <w:tcPr>
            <w:tcW w:w="949" w:type="dxa"/>
            <w:tcBorders>
              <w:top w:val="nil"/>
              <w:left w:val="nil"/>
              <w:bottom w:val="single" w:sz="4" w:space="0" w:color="000000"/>
              <w:right w:val="nil"/>
            </w:tcBorders>
            <w:shd w:val="clear" w:color="auto" w:fill="auto"/>
            <w:vAlign w:val="center"/>
          </w:tcPr>
          <w:p w:rsidR="00AD42EC" w:rsidRDefault="00AD42EC">
            <w:pPr>
              <w:rPr>
                <w:rFonts w:ascii="宋体" w:eastAsia="宋体" w:hAnsi="宋体" w:cs="宋体"/>
                <w:color w:val="000000"/>
                <w:sz w:val="18"/>
                <w:szCs w:val="18"/>
              </w:rPr>
            </w:pPr>
          </w:p>
        </w:tc>
        <w:tc>
          <w:tcPr>
            <w:tcW w:w="1136" w:type="dxa"/>
            <w:tcBorders>
              <w:top w:val="nil"/>
              <w:left w:val="nil"/>
              <w:bottom w:val="single" w:sz="4" w:space="0" w:color="000000"/>
              <w:right w:val="nil"/>
            </w:tcBorders>
            <w:shd w:val="clear" w:color="auto" w:fill="auto"/>
            <w:vAlign w:val="center"/>
          </w:tcPr>
          <w:p w:rsidR="00AD42EC" w:rsidRDefault="00AD42EC">
            <w:pPr>
              <w:rPr>
                <w:rFonts w:ascii="宋体" w:eastAsia="宋体" w:hAnsi="宋体" w:cs="宋体"/>
                <w:color w:val="000000"/>
                <w:sz w:val="18"/>
                <w:szCs w:val="18"/>
              </w:rPr>
            </w:pPr>
          </w:p>
        </w:tc>
        <w:tc>
          <w:tcPr>
            <w:tcW w:w="1165" w:type="dxa"/>
            <w:tcBorders>
              <w:top w:val="nil"/>
              <w:left w:val="nil"/>
              <w:bottom w:val="single" w:sz="4" w:space="0" w:color="000000"/>
              <w:right w:val="nil"/>
            </w:tcBorders>
            <w:shd w:val="clear" w:color="auto" w:fill="auto"/>
            <w:vAlign w:val="center"/>
          </w:tcPr>
          <w:p w:rsidR="00AD42EC" w:rsidRDefault="00AD42EC">
            <w:pPr>
              <w:rPr>
                <w:rFonts w:ascii="宋体" w:eastAsia="宋体" w:hAnsi="宋体" w:cs="宋体"/>
                <w:color w:val="000000"/>
                <w:sz w:val="18"/>
                <w:szCs w:val="18"/>
              </w:rPr>
            </w:pPr>
          </w:p>
        </w:tc>
        <w:tc>
          <w:tcPr>
            <w:tcW w:w="1158" w:type="dxa"/>
            <w:tcBorders>
              <w:top w:val="nil"/>
              <w:left w:val="nil"/>
              <w:bottom w:val="single" w:sz="4" w:space="0" w:color="000000"/>
              <w:right w:val="nil"/>
            </w:tcBorders>
            <w:shd w:val="clear" w:color="auto" w:fill="auto"/>
            <w:vAlign w:val="center"/>
          </w:tcPr>
          <w:p w:rsidR="00AD42EC" w:rsidRDefault="00AD42EC">
            <w:pPr>
              <w:rPr>
                <w:rFonts w:ascii="宋体" w:eastAsia="宋体" w:hAnsi="宋体" w:cs="宋体"/>
                <w:color w:val="000000"/>
                <w:sz w:val="18"/>
                <w:szCs w:val="18"/>
              </w:rPr>
            </w:pPr>
          </w:p>
        </w:tc>
        <w:tc>
          <w:tcPr>
            <w:tcW w:w="1165" w:type="dxa"/>
            <w:tcBorders>
              <w:top w:val="nil"/>
              <w:left w:val="nil"/>
              <w:bottom w:val="single" w:sz="4" w:space="0" w:color="000000"/>
              <w:right w:val="nil"/>
            </w:tcBorders>
            <w:shd w:val="clear" w:color="auto" w:fill="auto"/>
            <w:vAlign w:val="center"/>
          </w:tcPr>
          <w:p w:rsidR="00AD42EC" w:rsidRDefault="00AD42EC">
            <w:pPr>
              <w:rPr>
                <w:rFonts w:ascii="宋体" w:eastAsia="宋体" w:hAnsi="宋体" w:cs="宋体"/>
                <w:color w:val="000000"/>
                <w:sz w:val="18"/>
                <w:szCs w:val="18"/>
              </w:rPr>
            </w:pPr>
          </w:p>
        </w:tc>
        <w:tc>
          <w:tcPr>
            <w:tcW w:w="1165" w:type="dxa"/>
            <w:tcBorders>
              <w:top w:val="nil"/>
              <w:left w:val="nil"/>
              <w:bottom w:val="single" w:sz="4" w:space="0" w:color="000000"/>
              <w:right w:val="nil"/>
            </w:tcBorders>
            <w:shd w:val="clear" w:color="auto" w:fill="auto"/>
            <w:vAlign w:val="center"/>
          </w:tcPr>
          <w:p w:rsidR="00AD42EC" w:rsidRDefault="00AD42EC">
            <w:pPr>
              <w:rPr>
                <w:rFonts w:ascii="宋体" w:eastAsia="宋体" w:hAnsi="宋体" w:cs="宋体"/>
                <w:color w:val="000000"/>
                <w:sz w:val="18"/>
                <w:szCs w:val="18"/>
              </w:rPr>
            </w:pPr>
          </w:p>
        </w:tc>
        <w:tc>
          <w:tcPr>
            <w:tcW w:w="1267" w:type="dxa"/>
            <w:tcBorders>
              <w:top w:val="nil"/>
              <w:left w:val="nil"/>
              <w:bottom w:val="single" w:sz="4" w:space="0" w:color="000000"/>
              <w:right w:val="nil"/>
            </w:tcBorders>
            <w:shd w:val="clear" w:color="auto" w:fill="auto"/>
            <w:vAlign w:val="center"/>
          </w:tcPr>
          <w:p w:rsidR="00AD42EC" w:rsidRDefault="00AD42EC">
            <w:pPr>
              <w:rPr>
                <w:rFonts w:ascii="宋体" w:eastAsia="宋体" w:hAnsi="宋体" w:cs="宋体"/>
                <w:color w:val="000000"/>
                <w:sz w:val="18"/>
                <w:szCs w:val="18"/>
              </w:rPr>
            </w:pPr>
          </w:p>
        </w:tc>
        <w:tc>
          <w:tcPr>
            <w:tcW w:w="943" w:type="dxa"/>
            <w:tcBorders>
              <w:top w:val="nil"/>
              <w:left w:val="nil"/>
              <w:bottom w:val="nil"/>
              <w:right w:val="nil"/>
            </w:tcBorders>
            <w:shd w:val="clear" w:color="auto" w:fill="auto"/>
            <w:noWrap/>
            <w:vAlign w:val="center"/>
          </w:tcPr>
          <w:p w:rsidR="00AD42EC" w:rsidRDefault="00AD42EC">
            <w:pPr>
              <w:jc w:val="right"/>
              <w:rPr>
                <w:rFonts w:ascii="宋体" w:eastAsia="宋体" w:hAnsi="宋体" w:cs="宋体"/>
                <w:color w:val="000000"/>
                <w:sz w:val="18"/>
                <w:szCs w:val="18"/>
              </w:rPr>
            </w:pPr>
          </w:p>
        </w:tc>
        <w:tc>
          <w:tcPr>
            <w:tcW w:w="1207" w:type="dxa"/>
            <w:tcBorders>
              <w:top w:val="nil"/>
              <w:left w:val="nil"/>
              <w:bottom w:val="single" w:sz="4" w:space="0" w:color="000000"/>
              <w:right w:val="nil"/>
            </w:tcBorders>
            <w:shd w:val="clear" w:color="auto" w:fill="auto"/>
            <w:vAlign w:val="center"/>
          </w:tcPr>
          <w:p w:rsidR="00AD42EC" w:rsidRDefault="00AD42EC">
            <w:pPr>
              <w:rPr>
                <w:rFonts w:ascii="宋体" w:eastAsia="宋体" w:hAnsi="宋体" w:cs="宋体"/>
                <w:color w:val="000000"/>
                <w:sz w:val="18"/>
                <w:szCs w:val="18"/>
              </w:rPr>
            </w:pPr>
          </w:p>
        </w:tc>
        <w:tc>
          <w:tcPr>
            <w:tcW w:w="1143" w:type="dxa"/>
            <w:tcBorders>
              <w:top w:val="nil"/>
              <w:left w:val="nil"/>
              <w:bottom w:val="nil"/>
              <w:right w:val="nil"/>
            </w:tcBorders>
            <w:shd w:val="clear" w:color="auto" w:fill="auto"/>
            <w:noWrap/>
            <w:vAlign w:val="center"/>
          </w:tcPr>
          <w:p w:rsidR="00AD42EC" w:rsidRDefault="00AD42EC">
            <w:pPr>
              <w:widowControl/>
              <w:jc w:val="right"/>
              <w:textAlignment w:val="center"/>
              <w:rPr>
                <w:rFonts w:ascii="宋体" w:eastAsia="宋体" w:hAnsi="宋体" w:cs="宋体" w:hint="eastAsia"/>
                <w:color w:val="000000"/>
                <w:kern w:val="0"/>
                <w:sz w:val="18"/>
                <w:szCs w:val="18"/>
                <w:lang w:bidi="ar"/>
              </w:rPr>
            </w:pPr>
          </w:p>
        </w:tc>
      </w:tr>
      <w:tr w:rsidR="003F6B83">
        <w:trPr>
          <w:trHeight w:val="826"/>
        </w:trPr>
        <w:tc>
          <w:tcPr>
            <w:tcW w:w="2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功能分类科目</w:t>
            </w:r>
          </w:p>
        </w:tc>
        <w:tc>
          <w:tcPr>
            <w:tcW w:w="20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2020年执行数</w:t>
            </w:r>
          </w:p>
        </w:tc>
        <w:tc>
          <w:tcPr>
            <w:tcW w:w="465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2021年预算数</w:t>
            </w: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2021年预算数比</w:t>
            </w:r>
            <w:r>
              <w:rPr>
                <w:rFonts w:ascii="宋体" w:eastAsia="宋体" w:hAnsi="宋体" w:cs="宋体" w:hint="eastAsia"/>
                <w:color w:val="000000"/>
                <w:kern w:val="0"/>
                <w:sz w:val="20"/>
                <w:szCs w:val="20"/>
                <w:lang w:bidi="ar"/>
              </w:rPr>
              <w:br/>
              <w:t>2020年执行数</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2021年预算数比</w:t>
            </w:r>
            <w:r>
              <w:rPr>
                <w:rFonts w:ascii="宋体" w:eastAsia="宋体" w:hAnsi="宋体" w:cs="宋体" w:hint="eastAsia"/>
                <w:color w:val="000000"/>
                <w:kern w:val="0"/>
                <w:sz w:val="20"/>
                <w:szCs w:val="20"/>
                <w:lang w:bidi="ar"/>
              </w:rPr>
              <w:br/>
              <w:t>2020年执行数</w:t>
            </w:r>
            <w:r>
              <w:rPr>
                <w:rFonts w:ascii="宋体" w:eastAsia="宋体" w:hAnsi="宋体" w:cs="宋体" w:hint="eastAsia"/>
                <w:color w:val="000000"/>
                <w:kern w:val="0"/>
                <w:sz w:val="20"/>
                <w:szCs w:val="20"/>
                <w:lang w:bidi="ar"/>
              </w:rPr>
              <w:br/>
              <w:t>（扣除中央基建投资）</w:t>
            </w:r>
          </w:p>
        </w:tc>
      </w:tr>
      <w:tr w:rsidR="003F6B83">
        <w:trPr>
          <w:trHeight w:val="210"/>
        </w:trPr>
        <w:tc>
          <w:tcPr>
            <w:tcW w:w="9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科目编码</w:t>
            </w:r>
          </w:p>
        </w:tc>
        <w:tc>
          <w:tcPr>
            <w:tcW w:w="20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科目名称</w:t>
            </w:r>
          </w:p>
        </w:tc>
        <w:tc>
          <w:tcPr>
            <w:tcW w:w="9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执行数</w:t>
            </w:r>
          </w:p>
        </w:tc>
        <w:tc>
          <w:tcPr>
            <w:tcW w:w="11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扣除中央基建投资后执行数</w:t>
            </w:r>
          </w:p>
        </w:tc>
        <w:tc>
          <w:tcPr>
            <w:tcW w:w="34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年初预算数</w:t>
            </w:r>
          </w:p>
        </w:tc>
        <w:tc>
          <w:tcPr>
            <w:tcW w:w="11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扣除中央基建投资</w:t>
            </w:r>
            <w:proofErr w:type="gramStart"/>
            <w:r>
              <w:rPr>
                <w:rFonts w:ascii="宋体" w:eastAsia="宋体" w:hAnsi="宋体" w:cs="宋体" w:hint="eastAsia"/>
                <w:color w:val="000000"/>
                <w:kern w:val="0"/>
                <w:sz w:val="20"/>
                <w:szCs w:val="20"/>
                <w:lang w:bidi="ar"/>
              </w:rPr>
              <w:t>后预算</w:t>
            </w:r>
            <w:proofErr w:type="gramEnd"/>
            <w:r>
              <w:rPr>
                <w:rFonts w:ascii="宋体" w:eastAsia="宋体" w:hAnsi="宋体" w:cs="宋体" w:hint="eastAsia"/>
                <w:color w:val="000000"/>
                <w:kern w:val="0"/>
                <w:sz w:val="20"/>
                <w:szCs w:val="20"/>
                <w:lang w:bidi="ar"/>
              </w:rPr>
              <w:t>数</w:t>
            </w:r>
          </w:p>
        </w:tc>
        <w:tc>
          <w:tcPr>
            <w:tcW w:w="12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增减额</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增减(%)</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增减额</w:t>
            </w:r>
          </w:p>
        </w:tc>
        <w:tc>
          <w:tcPr>
            <w:tcW w:w="11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增减(%)</w:t>
            </w:r>
          </w:p>
        </w:tc>
      </w:tr>
      <w:tr w:rsidR="003F6B83">
        <w:trPr>
          <w:trHeight w:val="277"/>
        </w:trPr>
        <w:tc>
          <w:tcPr>
            <w:tcW w:w="9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F6B83">
            <w:pPr>
              <w:jc w:val="center"/>
              <w:rPr>
                <w:rFonts w:ascii="宋体" w:eastAsia="宋体" w:hAnsi="宋体" w:cs="宋体"/>
                <w:color w:val="000000"/>
                <w:sz w:val="20"/>
                <w:szCs w:val="20"/>
              </w:rPr>
            </w:pPr>
          </w:p>
        </w:tc>
        <w:tc>
          <w:tcPr>
            <w:tcW w:w="20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F6B83">
            <w:pPr>
              <w:jc w:val="center"/>
              <w:rPr>
                <w:rFonts w:ascii="宋体" w:eastAsia="宋体" w:hAnsi="宋体" w:cs="宋体"/>
                <w:color w:val="000000"/>
                <w:sz w:val="20"/>
                <w:szCs w:val="20"/>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F6B83">
            <w:pPr>
              <w:jc w:val="center"/>
              <w:rPr>
                <w:rFonts w:ascii="宋体" w:eastAsia="宋体" w:hAnsi="宋体" w:cs="宋体"/>
                <w:color w:val="000000"/>
                <w:sz w:val="20"/>
                <w:szCs w:val="20"/>
              </w:rPr>
            </w:pPr>
          </w:p>
        </w:tc>
        <w:tc>
          <w:tcPr>
            <w:tcW w:w="11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F6B83">
            <w:pPr>
              <w:jc w:val="center"/>
              <w:rPr>
                <w:rFonts w:ascii="宋体" w:eastAsia="宋体" w:hAnsi="宋体" w:cs="宋体"/>
                <w:color w:val="000000"/>
                <w:sz w:val="20"/>
                <w:szCs w:val="20"/>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小计</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基本支出</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项目支出</w:t>
            </w:r>
          </w:p>
        </w:tc>
        <w:tc>
          <w:tcPr>
            <w:tcW w:w="11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F6B83">
            <w:pPr>
              <w:jc w:val="center"/>
              <w:rPr>
                <w:rFonts w:ascii="宋体" w:eastAsia="宋体" w:hAnsi="宋体" w:cs="宋体"/>
                <w:color w:val="000000"/>
                <w:sz w:val="20"/>
                <w:szCs w:val="20"/>
              </w:rPr>
            </w:pPr>
          </w:p>
        </w:tc>
        <w:tc>
          <w:tcPr>
            <w:tcW w:w="12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F6B83">
            <w:pPr>
              <w:jc w:val="center"/>
              <w:rPr>
                <w:rFonts w:ascii="宋体" w:eastAsia="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F6B83">
            <w:pPr>
              <w:jc w:val="center"/>
              <w:rPr>
                <w:rFonts w:ascii="宋体" w:eastAsia="宋体" w:hAnsi="宋体" w:cs="宋体"/>
                <w:color w:val="000000"/>
                <w:sz w:val="20"/>
                <w:szCs w:val="20"/>
              </w:rPr>
            </w:pP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F6B83">
            <w:pPr>
              <w:jc w:val="center"/>
              <w:rPr>
                <w:rFonts w:ascii="宋体" w:eastAsia="宋体" w:hAnsi="宋体" w:cs="宋体"/>
                <w:color w:val="000000"/>
                <w:sz w:val="20"/>
                <w:szCs w:val="20"/>
              </w:rPr>
            </w:pPr>
          </w:p>
        </w:tc>
        <w:tc>
          <w:tcPr>
            <w:tcW w:w="11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F6B83">
            <w:pPr>
              <w:jc w:val="center"/>
              <w:rPr>
                <w:rFonts w:ascii="宋体" w:eastAsia="宋体" w:hAnsi="宋体" w:cs="宋体"/>
                <w:color w:val="000000"/>
                <w:sz w:val="20"/>
                <w:szCs w:val="20"/>
              </w:rPr>
            </w:pPr>
          </w:p>
        </w:tc>
      </w:tr>
      <w:tr w:rsidR="003F6B83">
        <w:trPr>
          <w:trHeight w:val="210"/>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F6B83">
            <w:pPr>
              <w:rPr>
                <w:rFonts w:ascii="宋体" w:eastAsia="宋体" w:hAnsi="宋体" w:cs="宋体"/>
                <w:b/>
                <w:bCs/>
                <w:color w:val="000000"/>
                <w:sz w:val="18"/>
                <w:szCs w:val="18"/>
              </w:rPr>
            </w:pP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合计</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2,220.23</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18"/>
                <w:szCs w:val="18"/>
                <w:lang w:bidi="ar"/>
              </w:rPr>
              <w:t>2,220.23</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1,998.29</w:t>
            </w:r>
          </w:p>
        </w:tc>
        <w:tc>
          <w:tcPr>
            <w:tcW w:w="1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1,769.25</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229.04</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1,998.29</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18"/>
                <w:szCs w:val="18"/>
                <w:lang w:bidi="ar"/>
              </w:rPr>
              <w:t>-221.94</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18"/>
                <w:szCs w:val="18"/>
                <w:lang w:bidi="ar"/>
              </w:rPr>
              <w:t>-10.00%</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18"/>
                <w:szCs w:val="18"/>
                <w:lang w:bidi="ar"/>
              </w:rPr>
              <w:t>-221.94</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18"/>
                <w:szCs w:val="18"/>
                <w:lang w:bidi="ar"/>
              </w:rPr>
              <w:t>-10.00%</w:t>
            </w:r>
          </w:p>
        </w:tc>
      </w:tr>
      <w:tr w:rsidR="003F6B83">
        <w:trPr>
          <w:trHeight w:val="210"/>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109035</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北京体育大学附属竞技体育学校</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2,220.23</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18"/>
                <w:szCs w:val="18"/>
                <w:lang w:bidi="ar"/>
              </w:rPr>
              <w:t>2,220.23</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1,998.29</w:t>
            </w:r>
          </w:p>
        </w:tc>
        <w:tc>
          <w:tcPr>
            <w:tcW w:w="1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1,769.25</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229.04</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1,998.29</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18"/>
                <w:szCs w:val="18"/>
                <w:lang w:bidi="ar"/>
              </w:rPr>
              <w:t>-221.94</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18"/>
                <w:szCs w:val="18"/>
                <w:lang w:bidi="ar"/>
              </w:rPr>
              <w:t>-10.00%</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18"/>
                <w:szCs w:val="18"/>
                <w:lang w:bidi="ar"/>
              </w:rPr>
              <w:t>-221.94</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18"/>
                <w:szCs w:val="18"/>
                <w:lang w:bidi="ar"/>
              </w:rPr>
              <w:t>-10.00%</w:t>
            </w:r>
          </w:p>
        </w:tc>
      </w:tr>
      <w:tr w:rsidR="003F6B83">
        <w:trPr>
          <w:trHeight w:val="210"/>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205</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　教育支出</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2,068.45</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2,068.45 </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1,851.89</w:t>
            </w:r>
          </w:p>
        </w:tc>
        <w:tc>
          <w:tcPr>
            <w:tcW w:w="1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1,622.85</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229.04</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1,851.89</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18"/>
                <w:szCs w:val="18"/>
                <w:lang w:bidi="ar"/>
              </w:rPr>
              <w:t>-216.56</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18"/>
                <w:szCs w:val="18"/>
                <w:lang w:bidi="ar"/>
              </w:rPr>
              <w:t>-10.47%</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18"/>
                <w:szCs w:val="18"/>
                <w:lang w:bidi="ar"/>
              </w:rPr>
              <w:t>-216.56</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18"/>
                <w:szCs w:val="18"/>
                <w:lang w:bidi="ar"/>
              </w:rPr>
              <w:t>-10.47%</w:t>
            </w:r>
          </w:p>
        </w:tc>
      </w:tr>
      <w:tr w:rsidR="003F6B83">
        <w:trPr>
          <w:trHeight w:val="210"/>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20503</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　　职业教育</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2,068.45</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2,068.45 </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1,851.89</w:t>
            </w:r>
          </w:p>
        </w:tc>
        <w:tc>
          <w:tcPr>
            <w:tcW w:w="1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1,622.85</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229.04</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1,851.89</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18"/>
                <w:szCs w:val="18"/>
                <w:lang w:bidi="ar"/>
              </w:rPr>
              <w:t>-216.56</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18"/>
                <w:szCs w:val="18"/>
                <w:lang w:bidi="ar"/>
              </w:rPr>
              <w:t>-10.47%</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18"/>
                <w:szCs w:val="18"/>
                <w:lang w:bidi="ar"/>
              </w:rPr>
              <w:t>-216.56</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18"/>
                <w:szCs w:val="18"/>
                <w:lang w:bidi="ar"/>
              </w:rPr>
              <w:t>-10.47%</w:t>
            </w:r>
          </w:p>
        </w:tc>
      </w:tr>
      <w:tr w:rsidR="003F6B83">
        <w:trPr>
          <w:trHeight w:val="210"/>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2050302</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中等职业教育</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2,068.45</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2,068.45 </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1,851.89</w:t>
            </w:r>
          </w:p>
        </w:tc>
        <w:tc>
          <w:tcPr>
            <w:tcW w:w="1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1,622.85</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229.04</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1,851.89</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lang w:bidi="ar"/>
              </w:rPr>
              <w:t>-216.56</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lang w:bidi="ar"/>
              </w:rPr>
              <w:t>-10.47%</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lang w:bidi="ar"/>
              </w:rPr>
              <w:t>-216.56</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lang w:bidi="ar"/>
              </w:rPr>
              <w:t>-10.47%</w:t>
            </w:r>
          </w:p>
        </w:tc>
      </w:tr>
      <w:tr w:rsidR="003F6B83">
        <w:trPr>
          <w:trHeight w:val="210"/>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208</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社会保障和就业支出</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3.78</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3.78 </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18"/>
                <w:szCs w:val="18"/>
                <w:lang w:bidi="ar"/>
              </w:rPr>
              <w:t>-3.78</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18"/>
                <w:szCs w:val="18"/>
                <w:lang w:bidi="ar"/>
              </w:rPr>
              <w:t>-100.00%</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18"/>
                <w:szCs w:val="18"/>
                <w:lang w:bidi="ar"/>
              </w:rPr>
              <w:t>-3.78</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18"/>
                <w:szCs w:val="18"/>
                <w:lang w:bidi="ar"/>
              </w:rPr>
              <w:t>-100.00%</w:t>
            </w:r>
          </w:p>
        </w:tc>
      </w:tr>
      <w:tr w:rsidR="003F6B83">
        <w:trPr>
          <w:trHeight w:val="210"/>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20805</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行政事业单位养老支出</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3.78</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3.78 </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18"/>
                <w:szCs w:val="18"/>
                <w:lang w:bidi="ar"/>
              </w:rPr>
              <w:t>-3.78</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18"/>
                <w:szCs w:val="18"/>
                <w:lang w:bidi="ar"/>
              </w:rPr>
              <w:t>-100.00%</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18"/>
                <w:szCs w:val="18"/>
                <w:lang w:bidi="ar"/>
              </w:rPr>
              <w:t>-3.78</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18"/>
                <w:szCs w:val="18"/>
                <w:lang w:bidi="ar"/>
              </w:rPr>
              <w:t>-100.00%</w:t>
            </w:r>
          </w:p>
        </w:tc>
      </w:tr>
      <w:tr w:rsidR="003F6B83">
        <w:trPr>
          <w:trHeight w:val="441"/>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2080505</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机关事业单位基本养老保险缴费支出</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3.02</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3.02 </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lang w:bidi="ar"/>
              </w:rPr>
              <w:t>-3.02</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lang w:bidi="ar"/>
              </w:rPr>
              <w:t>-100.00%</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lang w:bidi="ar"/>
              </w:rPr>
              <w:t>-3.02</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lang w:bidi="ar"/>
              </w:rPr>
              <w:t>-100.00%</w:t>
            </w:r>
          </w:p>
        </w:tc>
      </w:tr>
      <w:tr w:rsidR="003F6B83">
        <w:trPr>
          <w:trHeight w:val="368"/>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2080506</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机关事业单位职业年金缴费支出</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0.76</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 xml:space="preserve">0.76 </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18"/>
                <w:szCs w:val="18"/>
                <w:lang w:bidi="ar"/>
              </w:rPr>
              <w:t>-0.76</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18"/>
                <w:szCs w:val="18"/>
                <w:lang w:bidi="ar"/>
              </w:rPr>
              <w:t>-100.00%</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18"/>
                <w:szCs w:val="18"/>
                <w:lang w:bidi="ar"/>
              </w:rPr>
              <w:t>-0.76</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18"/>
                <w:szCs w:val="18"/>
                <w:lang w:bidi="ar"/>
              </w:rPr>
              <w:t>-100.00%</w:t>
            </w:r>
          </w:p>
        </w:tc>
      </w:tr>
      <w:tr w:rsidR="003F6B83">
        <w:trPr>
          <w:trHeight w:val="210"/>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221</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　住房保障支出</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148.00</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148.00</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146.40</w:t>
            </w:r>
          </w:p>
        </w:tc>
        <w:tc>
          <w:tcPr>
            <w:tcW w:w="1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146.40</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146.40</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18"/>
                <w:szCs w:val="18"/>
                <w:lang w:bidi="ar"/>
              </w:rPr>
              <w:t>-1.60</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18"/>
                <w:szCs w:val="18"/>
                <w:lang w:bidi="ar"/>
              </w:rPr>
              <w:t>-1.08%</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18"/>
                <w:szCs w:val="18"/>
                <w:lang w:bidi="ar"/>
              </w:rPr>
              <w:t>-1.60</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18"/>
                <w:szCs w:val="18"/>
                <w:lang w:bidi="ar"/>
              </w:rPr>
              <w:t>-1.08%</w:t>
            </w:r>
          </w:p>
        </w:tc>
      </w:tr>
      <w:tr w:rsidR="003F6B83">
        <w:trPr>
          <w:trHeight w:val="210"/>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22102</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 xml:space="preserve">　　住房改革支出</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148.00</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148.00</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146.40</w:t>
            </w:r>
          </w:p>
        </w:tc>
        <w:tc>
          <w:tcPr>
            <w:tcW w:w="1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146.40</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146.40</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18"/>
                <w:szCs w:val="18"/>
                <w:lang w:bidi="ar"/>
              </w:rPr>
              <w:t>-1.60</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18"/>
                <w:szCs w:val="18"/>
                <w:lang w:bidi="ar"/>
              </w:rPr>
              <w:t>-1.08%</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18"/>
                <w:szCs w:val="18"/>
                <w:lang w:bidi="ar"/>
              </w:rPr>
              <w:t>-1.60</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18"/>
                <w:szCs w:val="18"/>
                <w:lang w:bidi="ar"/>
              </w:rPr>
              <w:t>-1.08%</w:t>
            </w:r>
          </w:p>
        </w:tc>
      </w:tr>
      <w:tr w:rsidR="003F6B83">
        <w:trPr>
          <w:trHeight w:val="323"/>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2210201</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住房公积金</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142.00</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142.00</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141.00</w:t>
            </w:r>
          </w:p>
        </w:tc>
        <w:tc>
          <w:tcPr>
            <w:tcW w:w="1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141.00</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141.00</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18"/>
                <w:szCs w:val="18"/>
                <w:lang w:bidi="ar"/>
              </w:rPr>
              <w:t>-1.00</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18"/>
                <w:szCs w:val="18"/>
                <w:lang w:bidi="ar"/>
              </w:rPr>
              <w:t>-0.70%</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18"/>
                <w:szCs w:val="18"/>
                <w:lang w:bidi="ar"/>
              </w:rPr>
              <w:t>-1.00</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20"/>
                <w:szCs w:val="20"/>
              </w:rPr>
            </w:pPr>
            <w:r>
              <w:rPr>
                <w:rFonts w:ascii="宋体" w:eastAsia="宋体" w:hAnsi="宋体" w:cs="宋体" w:hint="eastAsia"/>
                <w:color w:val="000000"/>
                <w:kern w:val="0"/>
                <w:sz w:val="18"/>
                <w:szCs w:val="18"/>
                <w:lang w:bidi="ar"/>
              </w:rPr>
              <w:t>-0.70%</w:t>
            </w:r>
          </w:p>
        </w:tc>
      </w:tr>
      <w:tr w:rsidR="003F6B83">
        <w:trPr>
          <w:trHeight w:val="414"/>
        </w:trPr>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lastRenderedPageBreak/>
              <w:t>2210202</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提租补贴</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6.00</w:t>
            </w:r>
          </w:p>
        </w:tc>
        <w:tc>
          <w:tcPr>
            <w:tcW w:w="1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6.00</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5.40</w:t>
            </w:r>
          </w:p>
        </w:tc>
        <w:tc>
          <w:tcPr>
            <w:tcW w:w="1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5.40</w:t>
            </w: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5.40</w:t>
            </w:r>
          </w:p>
        </w:tc>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-0.60</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-10.00%</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-0.60</w:t>
            </w: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-10.00%</w:t>
            </w:r>
          </w:p>
        </w:tc>
      </w:tr>
    </w:tbl>
    <w:p w:rsidR="003F6B83" w:rsidRDefault="003F6B83">
      <w:pPr>
        <w:ind w:right="17"/>
        <w:rPr>
          <w:rFonts w:ascii="仿宋_GB2312" w:eastAsia="仿宋_GB2312" w:hAnsi="宋体" w:cs="宋体"/>
          <w:b/>
          <w:spacing w:val="-4"/>
          <w:kern w:val="0"/>
          <w:sz w:val="30"/>
          <w:szCs w:val="30"/>
        </w:rPr>
      </w:pPr>
    </w:p>
    <w:tbl>
      <w:tblPr>
        <w:tblW w:w="14052" w:type="dxa"/>
        <w:tblInd w:w="93" w:type="dxa"/>
        <w:tblLook w:val="04A0" w:firstRow="1" w:lastRow="0" w:firstColumn="1" w:lastColumn="0" w:noHBand="0" w:noVBand="1"/>
      </w:tblPr>
      <w:tblGrid>
        <w:gridCol w:w="1171"/>
        <w:gridCol w:w="997"/>
        <w:gridCol w:w="174"/>
        <w:gridCol w:w="1171"/>
        <w:gridCol w:w="1171"/>
        <w:gridCol w:w="1067"/>
        <w:gridCol w:w="104"/>
        <w:gridCol w:w="1171"/>
        <w:gridCol w:w="578"/>
        <w:gridCol w:w="593"/>
        <w:gridCol w:w="1171"/>
        <w:gridCol w:w="1171"/>
        <w:gridCol w:w="281"/>
        <w:gridCol w:w="890"/>
        <w:gridCol w:w="1171"/>
        <w:gridCol w:w="1155"/>
        <w:gridCol w:w="16"/>
      </w:tblGrid>
      <w:tr w:rsidR="003F6B83" w:rsidTr="00C62C5A">
        <w:trPr>
          <w:gridAfter w:val="1"/>
          <w:wAfter w:w="16" w:type="dxa"/>
          <w:trHeight w:val="90"/>
        </w:trPr>
        <w:tc>
          <w:tcPr>
            <w:tcW w:w="2168" w:type="dxa"/>
            <w:gridSpan w:val="2"/>
            <w:tcBorders>
              <w:top w:val="nil"/>
              <w:left w:val="nil"/>
              <w:bottom w:val="nil"/>
              <w:right w:val="nil"/>
            </w:tcBorders>
            <w:shd w:val="clear" w:color="auto" w:fill="auto"/>
            <w:noWrap/>
            <w:vAlign w:val="bottom"/>
          </w:tcPr>
          <w:p w:rsidR="003F6B83" w:rsidRDefault="003F6B83">
            <w:pPr>
              <w:rPr>
                <w:rFonts w:ascii="Calibri" w:hAnsi="Calibri" w:cs="Calibri"/>
                <w:color w:val="000000"/>
                <w:sz w:val="22"/>
              </w:rPr>
            </w:pPr>
          </w:p>
        </w:tc>
        <w:tc>
          <w:tcPr>
            <w:tcW w:w="3583" w:type="dxa"/>
            <w:gridSpan w:val="4"/>
            <w:tcBorders>
              <w:top w:val="nil"/>
              <w:left w:val="nil"/>
              <w:bottom w:val="nil"/>
              <w:right w:val="nil"/>
            </w:tcBorders>
            <w:shd w:val="clear" w:color="auto" w:fill="auto"/>
            <w:noWrap/>
            <w:vAlign w:val="bottom"/>
          </w:tcPr>
          <w:p w:rsidR="003F6B83" w:rsidRDefault="003F6B83">
            <w:pPr>
              <w:rPr>
                <w:rFonts w:ascii="Calibri" w:hAnsi="Calibri" w:cs="Calibri"/>
                <w:color w:val="000000"/>
                <w:sz w:val="22"/>
              </w:rPr>
            </w:pPr>
          </w:p>
        </w:tc>
        <w:tc>
          <w:tcPr>
            <w:tcW w:w="1853" w:type="dxa"/>
            <w:gridSpan w:val="3"/>
            <w:tcBorders>
              <w:top w:val="nil"/>
              <w:left w:val="nil"/>
              <w:bottom w:val="nil"/>
              <w:right w:val="nil"/>
            </w:tcBorders>
            <w:shd w:val="clear" w:color="auto" w:fill="auto"/>
            <w:noWrap/>
            <w:vAlign w:val="bottom"/>
          </w:tcPr>
          <w:p w:rsidR="003F6B83" w:rsidRDefault="003F6B83">
            <w:pPr>
              <w:rPr>
                <w:rFonts w:ascii="Calibri" w:hAnsi="Calibri" w:cs="Calibri"/>
                <w:color w:val="000000"/>
                <w:sz w:val="22"/>
              </w:rPr>
            </w:pPr>
          </w:p>
        </w:tc>
        <w:tc>
          <w:tcPr>
            <w:tcW w:w="3216" w:type="dxa"/>
            <w:gridSpan w:val="4"/>
            <w:tcBorders>
              <w:top w:val="nil"/>
              <w:left w:val="nil"/>
              <w:bottom w:val="nil"/>
              <w:right w:val="nil"/>
            </w:tcBorders>
            <w:shd w:val="clear" w:color="auto" w:fill="auto"/>
            <w:noWrap/>
            <w:vAlign w:val="bottom"/>
          </w:tcPr>
          <w:p w:rsidR="003F6B83" w:rsidRDefault="003F6B83">
            <w:pPr>
              <w:rPr>
                <w:rFonts w:ascii="Calibri" w:hAnsi="Calibri" w:cs="Calibri"/>
                <w:color w:val="000000"/>
                <w:sz w:val="22"/>
              </w:rPr>
            </w:pPr>
          </w:p>
        </w:tc>
        <w:tc>
          <w:tcPr>
            <w:tcW w:w="3216" w:type="dxa"/>
            <w:gridSpan w:val="3"/>
            <w:tcBorders>
              <w:top w:val="nil"/>
              <w:left w:val="nil"/>
              <w:bottom w:val="nil"/>
              <w:right w:val="nil"/>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公开表6</w:t>
            </w:r>
          </w:p>
        </w:tc>
      </w:tr>
      <w:tr w:rsidR="003F6B83" w:rsidTr="00C62C5A">
        <w:trPr>
          <w:gridAfter w:val="1"/>
          <w:wAfter w:w="16" w:type="dxa"/>
          <w:trHeight w:val="457"/>
        </w:trPr>
        <w:tc>
          <w:tcPr>
            <w:tcW w:w="14036" w:type="dxa"/>
            <w:gridSpan w:val="16"/>
            <w:tcBorders>
              <w:top w:val="nil"/>
              <w:left w:val="nil"/>
              <w:bottom w:val="nil"/>
              <w:right w:val="nil"/>
            </w:tcBorders>
            <w:shd w:val="clear" w:color="auto" w:fill="auto"/>
            <w:noWrap/>
            <w:vAlign w:val="center"/>
          </w:tcPr>
          <w:p w:rsidR="003F6B83" w:rsidRDefault="003D749A">
            <w:pPr>
              <w:widowControl/>
              <w:jc w:val="center"/>
              <w:textAlignment w:val="center"/>
              <w:rPr>
                <w:rFonts w:ascii="宋体" w:eastAsia="宋体" w:hAnsi="宋体" w:cs="宋体"/>
                <w:b/>
                <w:bCs/>
                <w:color w:val="000000"/>
                <w:sz w:val="48"/>
                <w:szCs w:val="48"/>
              </w:rPr>
            </w:pPr>
            <w:r>
              <w:rPr>
                <w:rFonts w:ascii="宋体" w:eastAsia="宋体" w:hAnsi="宋体" w:cs="宋体" w:hint="eastAsia"/>
                <w:b/>
                <w:bCs/>
                <w:color w:val="000000"/>
                <w:kern w:val="0"/>
                <w:sz w:val="48"/>
                <w:szCs w:val="48"/>
                <w:lang w:bidi="ar"/>
              </w:rPr>
              <w:t>一般公共预算基本支出表</w:t>
            </w:r>
          </w:p>
        </w:tc>
      </w:tr>
      <w:tr w:rsidR="003F6B83" w:rsidTr="00C62C5A">
        <w:trPr>
          <w:gridAfter w:val="1"/>
          <w:wAfter w:w="16" w:type="dxa"/>
          <w:trHeight w:val="90"/>
        </w:trPr>
        <w:tc>
          <w:tcPr>
            <w:tcW w:w="10820" w:type="dxa"/>
            <w:gridSpan w:val="13"/>
            <w:tcBorders>
              <w:top w:val="nil"/>
              <w:left w:val="nil"/>
              <w:bottom w:val="nil"/>
              <w:right w:val="nil"/>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单位名称:[109035]北京体育大学附属竞技体育学校</w:t>
            </w:r>
          </w:p>
        </w:tc>
        <w:tc>
          <w:tcPr>
            <w:tcW w:w="3216" w:type="dxa"/>
            <w:gridSpan w:val="3"/>
            <w:tcBorders>
              <w:top w:val="nil"/>
              <w:left w:val="nil"/>
              <w:bottom w:val="nil"/>
              <w:right w:val="nil"/>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单位：万元</w:t>
            </w:r>
          </w:p>
        </w:tc>
      </w:tr>
      <w:tr w:rsidR="003F6B83" w:rsidTr="00C62C5A">
        <w:trPr>
          <w:gridAfter w:val="1"/>
          <w:wAfter w:w="16" w:type="dxa"/>
          <w:trHeight w:val="90"/>
        </w:trPr>
        <w:tc>
          <w:tcPr>
            <w:tcW w:w="575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部门预算支出经济分类科目</w:t>
            </w:r>
          </w:p>
        </w:tc>
        <w:tc>
          <w:tcPr>
            <w:tcW w:w="828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本年一般公共预算基本支出</w:t>
            </w:r>
          </w:p>
        </w:tc>
      </w:tr>
      <w:tr w:rsidR="003F6B83" w:rsidTr="00C62C5A">
        <w:trPr>
          <w:gridAfter w:val="1"/>
          <w:wAfter w:w="16" w:type="dxa"/>
          <w:trHeight w:val="90"/>
        </w:trPr>
        <w:tc>
          <w:tcPr>
            <w:tcW w:w="2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科目编码</w:t>
            </w:r>
          </w:p>
        </w:tc>
        <w:tc>
          <w:tcPr>
            <w:tcW w:w="35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科目名称</w:t>
            </w:r>
          </w:p>
        </w:tc>
        <w:tc>
          <w:tcPr>
            <w:tcW w:w="18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合计</w:t>
            </w:r>
          </w:p>
        </w:tc>
        <w:tc>
          <w:tcPr>
            <w:tcW w:w="32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人员经费</w:t>
            </w:r>
          </w:p>
        </w:tc>
        <w:tc>
          <w:tcPr>
            <w:tcW w:w="32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公用经费</w:t>
            </w:r>
          </w:p>
        </w:tc>
      </w:tr>
      <w:tr w:rsidR="003F6B83" w:rsidTr="00C62C5A">
        <w:trPr>
          <w:gridAfter w:val="1"/>
          <w:wAfter w:w="16" w:type="dxa"/>
          <w:trHeight w:val="90"/>
        </w:trPr>
        <w:tc>
          <w:tcPr>
            <w:tcW w:w="2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F6B83">
            <w:pPr>
              <w:rPr>
                <w:rFonts w:ascii="宋体" w:eastAsia="宋体" w:hAnsi="宋体" w:cs="宋体"/>
                <w:b/>
                <w:bCs/>
                <w:color w:val="000000"/>
                <w:sz w:val="18"/>
                <w:szCs w:val="18"/>
              </w:rPr>
            </w:pPr>
          </w:p>
        </w:tc>
        <w:tc>
          <w:tcPr>
            <w:tcW w:w="35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合计</w:t>
            </w:r>
          </w:p>
        </w:tc>
        <w:tc>
          <w:tcPr>
            <w:tcW w:w="18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1,769.25</w:t>
            </w:r>
          </w:p>
        </w:tc>
        <w:tc>
          <w:tcPr>
            <w:tcW w:w="321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1,199.72</w:t>
            </w:r>
          </w:p>
        </w:tc>
        <w:tc>
          <w:tcPr>
            <w:tcW w:w="32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569.53</w:t>
            </w:r>
          </w:p>
        </w:tc>
      </w:tr>
      <w:tr w:rsidR="003F6B83" w:rsidTr="00C62C5A">
        <w:trPr>
          <w:gridAfter w:val="1"/>
          <w:wAfter w:w="16" w:type="dxa"/>
          <w:trHeight w:val="90"/>
        </w:trPr>
        <w:tc>
          <w:tcPr>
            <w:tcW w:w="2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109035</w:t>
            </w:r>
          </w:p>
        </w:tc>
        <w:tc>
          <w:tcPr>
            <w:tcW w:w="35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北京体育大学附属竞技体育学校</w:t>
            </w:r>
          </w:p>
        </w:tc>
        <w:tc>
          <w:tcPr>
            <w:tcW w:w="18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1,769.25</w:t>
            </w:r>
          </w:p>
        </w:tc>
        <w:tc>
          <w:tcPr>
            <w:tcW w:w="321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1,199.72</w:t>
            </w:r>
          </w:p>
        </w:tc>
        <w:tc>
          <w:tcPr>
            <w:tcW w:w="32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569.53</w:t>
            </w:r>
          </w:p>
        </w:tc>
      </w:tr>
      <w:tr w:rsidR="003F6B83" w:rsidTr="00C62C5A">
        <w:trPr>
          <w:gridAfter w:val="1"/>
          <w:wAfter w:w="16" w:type="dxa"/>
          <w:trHeight w:val="90"/>
        </w:trPr>
        <w:tc>
          <w:tcPr>
            <w:tcW w:w="2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301</w:t>
            </w:r>
          </w:p>
        </w:tc>
        <w:tc>
          <w:tcPr>
            <w:tcW w:w="35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　工资福利支出</w:t>
            </w:r>
          </w:p>
        </w:tc>
        <w:tc>
          <w:tcPr>
            <w:tcW w:w="18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1,170.98</w:t>
            </w:r>
          </w:p>
        </w:tc>
        <w:tc>
          <w:tcPr>
            <w:tcW w:w="321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1,170.98</w:t>
            </w:r>
          </w:p>
        </w:tc>
        <w:tc>
          <w:tcPr>
            <w:tcW w:w="32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r>
      <w:tr w:rsidR="003F6B83" w:rsidTr="00C62C5A">
        <w:trPr>
          <w:gridAfter w:val="1"/>
          <w:wAfter w:w="16" w:type="dxa"/>
          <w:trHeight w:val="90"/>
        </w:trPr>
        <w:tc>
          <w:tcPr>
            <w:tcW w:w="2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30101</w:t>
            </w:r>
          </w:p>
        </w:tc>
        <w:tc>
          <w:tcPr>
            <w:tcW w:w="35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基本工资</w:t>
            </w:r>
          </w:p>
        </w:tc>
        <w:tc>
          <w:tcPr>
            <w:tcW w:w="18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268.59</w:t>
            </w:r>
          </w:p>
        </w:tc>
        <w:tc>
          <w:tcPr>
            <w:tcW w:w="321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268.59</w:t>
            </w:r>
          </w:p>
        </w:tc>
        <w:tc>
          <w:tcPr>
            <w:tcW w:w="32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r>
      <w:tr w:rsidR="003F6B83" w:rsidTr="00C62C5A">
        <w:trPr>
          <w:gridAfter w:val="1"/>
          <w:wAfter w:w="16" w:type="dxa"/>
          <w:trHeight w:val="90"/>
        </w:trPr>
        <w:tc>
          <w:tcPr>
            <w:tcW w:w="2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30102</w:t>
            </w:r>
          </w:p>
        </w:tc>
        <w:tc>
          <w:tcPr>
            <w:tcW w:w="35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津贴补贴</w:t>
            </w:r>
          </w:p>
        </w:tc>
        <w:tc>
          <w:tcPr>
            <w:tcW w:w="18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96.11</w:t>
            </w:r>
          </w:p>
        </w:tc>
        <w:tc>
          <w:tcPr>
            <w:tcW w:w="321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96.11</w:t>
            </w:r>
          </w:p>
        </w:tc>
        <w:tc>
          <w:tcPr>
            <w:tcW w:w="32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r>
      <w:tr w:rsidR="003F6B83" w:rsidTr="00C62C5A">
        <w:trPr>
          <w:gridAfter w:val="1"/>
          <w:wAfter w:w="16" w:type="dxa"/>
          <w:trHeight w:val="90"/>
        </w:trPr>
        <w:tc>
          <w:tcPr>
            <w:tcW w:w="2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30103</w:t>
            </w:r>
          </w:p>
        </w:tc>
        <w:tc>
          <w:tcPr>
            <w:tcW w:w="35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奖金</w:t>
            </w:r>
          </w:p>
        </w:tc>
        <w:tc>
          <w:tcPr>
            <w:tcW w:w="18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146.86</w:t>
            </w:r>
          </w:p>
        </w:tc>
        <w:tc>
          <w:tcPr>
            <w:tcW w:w="321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146.86</w:t>
            </w:r>
          </w:p>
        </w:tc>
        <w:tc>
          <w:tcPr>
            <w:tcW w:w="32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r>
      <w:tr w:rsidR="003F6B83" w:rsidTr="00C62C5A">
        <w:trPr>
          <w:gridAfter w:val="1"/>
          <w:wAfter w:w="16" w:type="dxa"/>
          <w:trHeight w:val="90"/>
        </w:trPr>
        <w:tc>
          <w:tcPr>
            <w:tcW w:w="2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30107</w:t>
            </w:r>
          </w:p>
        </w:tc>
        <w:tc>
          <w:tcPr>
            <w:tcW w:w="35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绩效工资</w:t>
            </w:r>
          </w:p>
        </w:tc>
        <w:tc>
          <w:tcPr>
            <w:tcW w:w="18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505.42</w:t>
            </w:r>
          </w:p>
        </w:tc>
        <w:tc>
          <w:tcPr>
            <w:tcW w:w="321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505.42</w:t>
            </w:r>
          </w:p>
        </w:tc>
        <w:tc>
          <w:tcPr>
            <w:tcW w:w="32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r>
      <w:tr w:rsidR="003F6B83" w:rsidTr="00C62C5A">
        <w:trPr>
          <w:gridAfter w:val="1"/>
          <w:wAfter w:w="16" w:type="dxa"/>
          <w:trHeight w:val="90"/>
        </w:trPr>
        <w:tc>
          <w:tcPr>
            <w:tcW w:w="2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30113</w:t>
            </w:r>
          </w:p>
        </w:tc>
        <w:tc>
          <w:tcPr>
            <w:tcW w:w="35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住房公积金</w:t>
            </w:r>
          </w:p>
        </w:tc>
        <w:tc>
          <w:tcPr>
            <w:tcW w:w="18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141.00</w:t>
            </w:r>
          </w:p>
        </w:tc>
        <w:tc>
          <w:tcPr>
            <w:tcW w:w="321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141.00</w:t>
            </w:r>
          </w:p>
        </w:tc>
        <w:tc>
          <w:tcPr>
            <w:tcW w:w="32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r>
      <w:tr w:rsidR="003F6B83" w:rsidTr="00C62C5A">
        <w:trPr>
          <w:gridAfter w:val="1"/>
          <w:wAfter w:w="16" w:type="dxa"/>
          <w:trHeight w:val="90"/>
        </w:trPr>
        <w:tc>
          <w:tcPr>
            <w:tcW w:w="2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30199</w:t>
            </w:r>
          </w:p>
        </w:tc>
        <w:tc>
          <w:tcPr>
            <w:tcW w:w="35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其他工资福利支出</w:t>
            </w:r>
          </w:p>
        </w:tc>
        <w:tc>
          <w:tcPr>
            <w:tcW w:w="18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13.00</w:t>
            </w:r>
          </w:p>
        </w:tc>
        <w:tc>
          <w:tcPr>
            <w:tcW w:w="321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13.00</w:t>
            </w:r>
          </w:p>
        </w:tc>
        <w:tc>
          <w:tcPr>
            <w:tcW w:w="32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r>
      <w:tr w:rsidR="003F6B83" w:rsidTr="00C62C5A">
        <w:trPr>
          <w:gridAfter w:val="1"/>
          <w:wAfter w:w="16" w:type="dxa"/>
          <w:trHeight w:val="90"/>
        </w:trPr>
        <w:tc>
          <w:tcPr>
            <w:tcW w:w="2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302</w:t>
            </w:r>
          </w:p>
        </w:tc>
        <w:tc>
          <w:tcPr>
            <w:tcW w:w="35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 xml:space="preserve">　商品和服务支出</w:t>
            </w:r>
          </w:p>
        </w:tc>
        <w:tc>
          <w:tcPr>
            <w:tcW w:w="18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548.53</w:t>
            </w:r>
          </w:p>
        </w:tc>
        <w:tc>
          <w:tcPr>
            <w:tcW w:w="321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32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548.53</w:t>
            </w:r>
          </w:p>
        </w:tc>
      </w:tr>
      <w:tr w:rsidR="003F6B83" w:rsidTr="00C62C5A">
        <w:trPr>
          <w:gridAfter w:val="1"/>
          <w:wAfter w:w="16" w:type="dxa"/>
          <w:trHeight w:val="90"/>
        </w:trPr>
        <w:tc>
          <w:tcPr>
            <w:tcW w:w="2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30201</w:t>
            </w:r>
          </w:p>
        </w:tc>
        <w:tc>
          <w:tcPr>
            <w:tcW w:w="35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办公费</w:t>
            </w:r>
          </w:p>
        </w:tc>
        <w:tc>
          <w:tcPr>
            <w:tcW w:w="18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9.80</w:t>
            </w:r>
          </w:p>
        </w:tc>
        <w:tc>
          <w:tcPr>
            <w:tcW w:w="321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32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color w:val="000000"/>
                <w:kern w:val="0"/>
                <w:sz w:val="18"/>
                <w:szCs w:val="18"/>
                <w:lang w:bidi="ar"/>
              </w:rPr>
              <w:t>9.80</w:t>
            </w:r>
          </w:p>
        </w:tc>
      </w:tr>
      <w:tr w:rsidR="003F6B83" w:rsidTr="00C62C5A">
        <w:trPr>
          <w:gridAfter w:val="1"/>
          <w:wAfter w:w="16" w:type="dxa"/>
          <w:trHeight w:val="90"/>
        </w:trPr>
        <w:tc>
          <w:tcPr>
            <w:tcW w:w="2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30202</w:t>
            </w:r>
          </w:p>
        </w:tc>
        <w:tc>
          <w:tcPr>
            <w:tcW w:w="35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印刷费</w:t>
            </w:r>
          </w:p>
        </w:tc>
        <w:tc>
          <w:tcPr>
            <w:tcW w:w="18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3.50</w:t>
            </w:r>
          </w:p>
        </w:tc>
        <w:tc>
          <w:tcPr>
            <w:tcW w:w="321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32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3.50</w:t>
            </w:r>
          </w:p>
        </w:tc>
      </w:tr>
      <w:tr w:rsidR="003F6B83" w:rsidTr="00C62C5A">
        <w:trPr>
          <w:gridAfter w:val="1"/>
          <w:wAfter w:w="16" w:type="dxa"/>
          <w:trHeight w:val="90"/>
        </w:trPr>
        <w:tc>
          <w:tcPr>
            <w:tcW w:w="2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30204</w:t>
            </w:r>
          </w:p>
        </w:tc>
        <w:tc>
          <w:tcPr>
            <w:tcW w:w="35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手续费</w:t>
            </w:r>
          </w:p>
        </w:tc>
        <w:tc>
          <w:tcPr>
            <w:tcW w:w="18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0.06</w:t>
            </w:r>
          </w:p>
        </w:tc>
        <w:tc>
          <w:tcPr>
            <w:tcW w:w="321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32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0.06</w:t>
            </w:r>
          </w:p>
        </w:tc>
      </w:tr>
      <w:tr w:rsidR="003F6B83" w:rsidTr="00C62C5A">
        <w:trPr>
          <w:gridAfter w:val="1"/>
          <w:wAfter w:w="16" w:type="dxa"/>
          <w:trHeight w:val="90"/>
        </w:trPr>
        <w:tc>
          <w:tcPr>
            <w:tcW w:w="2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30205</w:t>
            </w:r>
          </w:p>
        </w:tc>
        <w:tc>
          <w:tcPr>
            <w:tcW w:w="35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水费</w:t>
            </w:r>
          </w:p>
        </w:tc>
        <w:tc>
          <w:tcPr>
            <w:tcW w:w="18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27.00</w:t>
            </w:r>
          </w:p>
        </w:tc>
        <w:tc>
          <w:tcPr>
            <w:tcW w:w="321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32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27.00</w:t>
            </w:r>
          </w:p>
        </w:tc>
      </w:tr>
      <w:tr w:rsidR="003F6B83" w:rsidTr="00C62C5A">
        <w:trPr>
          <w:gridAfter w:val="1"/>
          <w:wAfter w:w="16" w:type="dxa"/>
          <w:trHeight w:val="90"/>
        </w:trPr>
        <w:tc>
          <w:tcPr>
            <w:tcW w:w="2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30206</w:t>
            </w:r>
          </w:p>
        </w:tc>
        <w:tc>
          <w:tcPr>
            <w:tcW w:w="35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电费</w:t>
            </w:r>
          </w:p>
        </w:tc>
        <w:tc>
          <w:tcPr>
            <w:tcW w:w="18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24.00</w:t>
            </w:r>
          </w:p>
        </w:tc>
        <w:tc>
          <w:tcPr>
            <w:tcW w:w="321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32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24.00</w:t>
            </w:r>
          </w:p>
        </w:tc>
      </w:tr>
      <w:tr w:rsidR="003F6B83" w:rsidTr="00C62C5A">
        <w:trPr>
          <w:gridAfter w:val="1"/>
          <w:wAfter w:w="16" w:type="dxa"/>
          <w:trHeight w:val="90"/>
        </w:trPr>
        <w:tc>
          <w:tcPr>
            <w:tcW w:w="2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30207</w:t>
            </w:r>
          </w:p>
        </w:tc>
        <w:tc>
          <w:tcPr>
            <w:tcW w:w="35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邮电费</w:t>
            </w:r>
          </w:p>
        </w:tc>
        <w:tc>
          <w:tcPr>
            <w:tcW w:w="18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0.48</w:t>
            </w:r>
          </w:p>
        </w:tc>
        <w:tc>
          <w:tcPr>
            <w:tcW w:w="321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32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0.48</w:t>
            </w:r>
          </w:p>
        </w:tc>
      </w:tr>
      <w:tr w:rsidR="003F6B83" w:rsidTr="00C62C5A">
        <w:trPr>
          <w:gridAfter w:val="1"/>
          <w:wAfter w:w="16" w:type="dxa"/>
          <w:trHeight w:val="90"/>
        </w:trPr>
        <w:tc>
          <w:tcPr>
            <w:tcW w:w="2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30211</w:t>
            </w:r>
          </w:p>
        </w:tc>
        <w:tc>
          <w:tcPr>
            <w:tcW w:w="35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差旅费</w:t>
            </w:r>
          </w:p>
        </w:tc>
        <w:tc>
          <w:tcPr>
            <w:tcW w:w="18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16.50</w:t>
            </w:r>
          </w:p>
        </w:tc>
        <w:tc>
          <w:tcPr>
            <w:tcW w:w="321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32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16.50</w:t>
            </w:r>
          </w:p>
        </w:tc>
      </w:tr>
      <w:tr w:rsidR="003F6B83" w:rsidTr="00C62C5A">
        <w:trPr>
          <w:gridAfter w:val="1"/>
          <w:wAfter w:w="16" w:type="dxa"/>
          <w:trHeight w:val="90"/>
        </w:trPr>
        <w:tc>
          <w:tcPr>
            <w:tcW w:w="2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30213</w:t>
            </w:r>
          </w:p>
        </w:tc>
        <w:tc>
          <w:tcPr>
            <w:tcW w:w="35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维修(护)费</w:t>
            </w:r>
          </w:p>
        </w:tc>
        <w:tc>
          <w:tcPr>
            <w:tcW w:w="18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13.63</w:t>
            </w:r>
          </w:p>
        </w:tc>
        <w:tc>
          <w:tcPr>
            <w:tcW w:w="321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32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13.63</w:t>
            </w:r>
          </w:p>
        </w:tc>
      </w:tr>
      <w:tr w:rsidR="003F6B83" w:rsidTr="00C62C5A">
        <w:trPr>
          <w:gridAfter w:val="1"/>
          <w:wAfter w:w="16" w:type="dxa"/>
          <w:trHeight w:val="90"/>
        </w:trPr>
        <w:tc>
          <w:tcPr>
            <w:tcW w:w="2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30215</w:t>
            </w:r>
          </w:p>
        </w:tc>
        <w:tc>
          <w:tcPr>
            <w:tcW w:w="35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会议费</w:t>
            </w:r>
          </w:p>
        </w:tc>
        <w:tc>
          <w:tcPr>
            <w:tcW w:w="18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1.20</w:t>
            </w:r>
          </w:p>
        </w:tc>
        <w:tc>
          <w:tcPr>
            <w:tcW w:w="321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32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1.20</w:t>
            </w:r>
          </w:p>
        </w:tc>
      </w:tr>
      <w:tr w:rsidR="003F6B83" w:rsidTr="00C62C5A">
        <w:trPr>
          <w:gridAfter w:val="1"/>
          <w:wAfter w:w="16" w:type="dxa"/>
          <w:trHeight w:val="90"/>
        </w:trPr>
        <w:tc>
          <w:tcPr>
            <w:tcW w:w="2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30216</w:t>
            </w:r>
          </w:p>
        </w:tc>
        <w:tc>
          <w:tcPr>
            <w:tcW w:w="35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培训费</w:t>
            </w:r>
          </w:p>
        </w:tc>
        <w:tc>
          <w:tcPr>
            <w:tcW w:w="18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2.50</w:t>
            </w:r>
          </w:p>
        </w:tc>
        <w:tc>
          <w:tcPr>
            <w:tcW w:w="321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32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2.50</w:t>
            </w:r>
          </w:p>
        </w:tc>
      </w:tr>
      <w:tr w:rsidR="003F6B83" w:rsidTr="00C62C5A">
        <w:trPr>
          <w:gridAfter w:val="1"/>
          <w:wAfter w:w="16" w:type="dxa"/>
          <w:trHeight w:val="90"/>
        </w:trPr>
        <w:tc>
          <w:tcPr>
            <w:tcW w:w="2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30218</w:t>
            </w:r>
          </w:p>
        </w:tc>
        <w:tc>
          <w:tcPr>
            <w:tcW w:w="35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专用材料费</w:t>
            </w:r>
          </w:p>
        </w:tc>
        <w:tc>
          <w:tcPr>
            <w:tcW w:w="18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15.98</w:t>
            </w:r>
          </w:p>
        </w:tc>
        <w:tc>
          <w:tcPr>
            <w:tcW w:w="321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32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15.98</w:t>
            </w:r>
          </w:p>
        </w:tc>
      </w:tr>
      <w:tr w:rsidR="003F6B83" w:rsidTr="00C62C5A">
        <w:trPr>
          <w:gridAfter w:val="1"/>
          <w:wAfter w:w="16" w:type="dxa"/>
          <w:trHeight w:val="90"/>
        </w:trPr>
        <w:tc>
          <w:tcPr>
            <w:tcW w:w="2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30226</w:t>
            </w:r>
          </w:p>
        </w:tc>
        <w:tc>
          <w:tcPr>
            <w:tcW w:w="35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劳务费</w:t>
            </w:r>
          </w:p>
        </w:tc>
        <w:tc>
          <w:tcPr>
            <w:tcW w:w="18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354.00</w:t>
            </w:r>
          </w:p>
        </w:tc>
        <w:tc>
          <w:tcPr>
            <w:tcW w:w="321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32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354.00</w:t>
            </w:r>
          </w:p>
        </w:tc>
      </w:tr>
      <w:tr w:rsidR="003F6B83" w:rsidTr="00C62C5A">
        <w:trPr>
          <w:gridAfter w:val="1"/>
          <w:wAfter w:w="16" w:type="dxa"/>
          <w:trHeight w:val="90"/>
        </w:trPr>
        <w:tc>
          <w:tcPr>
            <w:tcW w:w="2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30227</w:t>
            </w:r>
          </w:p>
        </w:tc>
        <w:tc>
          <w:tcPr>
            <w:tcW w:w="35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委托业务费</w:t>
            </w:r>
          </w:p>
        </w:tc>
        <w:tc>
          <w:tcPr>
            <w:tcW w:w="18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31.88</w:t>
            </w:r>
          </w:p>
        </w:tc>
        <w:tc>
          <w:tcPr>
            <w:tcW w:w="321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32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31.88</w:t>
            </w:r>
          </w:p>
        </w:tc>
      </w:tr>
      <w:tr w:rsidR="003F6B83" w:rsidTr="00C62C5A">
        <w:trPr>
          <w:gridAfter w:val="1"/>
          <w:wAfter w:w="16" w:type="dxa"/>
          <w:trHeight w:val="90"/>
        </w:trPr>
        <w:tc>
          <w:tcPr>
            <w:tcW w:w="2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30239</w:t>
            </w:r>
          </w:p>
        </w:tc>
        <w:tc>
          <w:tcPr>
            <w:tcW w:w="35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其他交通费用</w:t>
            </w:r>
          </w:p>
        </w:tc>
        <w:tc>
          <w:tcPr>
            <w:tcW w:w="18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23.00</w:t>
            </w:r>
          </w:p>
        </w:tc>
        <w:tc>
          <w:tcPr>
            <w:tcW w:w="321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32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23.00</w:t>
            </w:r>
          </w:p>
        </w:tc>
      </w:tr>
      <w:tr w:rsidR="003F6B83" w:rsidTr="00C62C5A">
        <w:trPr>
          <w:gridAfter w:val="1"/>
          <w:wAfter w:w="16" w:type="dxa"/>
          <w:trHeight w:val="90"/>
        </w:trPr>
        <w:tc>
          <w:tcPr>
            <w:tcW w:w="2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30299</w:t>
            </w:r>
          </w:p>
        </w:tc>
        <w:tc>
          <w:tcPr>
            <w:tcW w:w="35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其他商品和服务支出</w:t>
            </w:r>
          </w:p>
        </w:tc>
        <w:tc>
          <w:tcPr>
            <w:tcW w:w="18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25.00</w:t>
            </w:r>
          </w:p>
        </w:tc>
        <w:tc>
          <w:tcPr>
            <w:tcW w:w="321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32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25.00</w:t>
            </w:r>
          </w:p>
        </w:tc>
      </w:tr>
      <w:tr w:rsidR="003F6B83" w:rsidTr="00C62C5A">
        <w:trPr>
          <w:gridAfter w:val="1"/>
          <w:wAfter w:w="16" w:type="dxa"/>
          <w:trHeight w:val="90"/>
        </w:trPr>
        <w:tc>
          <w:tcPr>
            <w:tcW w:w="2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303</w:t>
            </w:r>
          </w:p>
        </w:tc>
        <w:tc>
          <w:tcPr>
            <w:tcW w:w="35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 xml:space="preserve">　对个人和家庭的补助</w:t>
            </w:r>
          </w:p>
        </w:tc>
        <w:tc>
          <w:tcPr>
            <w:tcW w:w="18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28.74</w:t>
            </w:r>
          </w:p>
        </w:tc>
        <w:tc>
          <w:tcPr>
            <w:tcW w:w="321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b/>
                <w:bCs/>
                <w:color w:val="000000"/>
                <w:kern w:val="0"/>
                <w:sz w:val="18"/>
                <w:szCs w:val="18"/>
                <w:lang w:bidi="ar"/>
              </w:rPr>
              <w:t>28.74</w:t>
            </w:r>
          </w:p>
        </w:tc>
        <w:tc>
          <w:tcPr>
            <w:tcW w:w="32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r>
      <w:tr w:rsidR="003F6B83" w:rsidTr="00C62C5A">
        <w:trPr>
          <w:gridAfter w:val="1"/>
          <w:wAfter w:w="16" w:type="dxa"/>
          <w:trHeight w:val="90"/>
        </w:trPr>
        <w:tc>
          <w:tcPr>
            <w:tcW w:w="2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30308</w:t>
            </w:r>
          </w:p>
        </w:tc>
        <w:tc>
          <w:tcPr>
            <w:tcW w:w="35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助学金</w:t>
            </w:r>
          </w:p>
        </w:tc>
        <w:tc>
          <w:tcPr>
            <w:tcW w:w="18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28.74</w:t>
            </w:r>
          </w:p>
        </w:tc>
        <w:tc>
          <w:tcPr>
            <w:tcW w:w="321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28.74</w:t>
            </w:r>
          </w:p>
        </w:tc>
        <w:tc>
          <w:tcPr>
            <w:tcW w:w="32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r>
      <w:tr w:rsidR="003F6B83" w:rsidTr="00C62C5A">
        <w:trPr>
          <w:gridAfter w:val="1"/>
          <w:wAfter w:w="16" w:type="dxa"/>
          <w:trHeight w:val="90"/>
        </w:trPr>
        <w:tc>
          <w:tcPr>
            <w:tcW w:w="2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310</w:t>
            </w:r>
          </w:p>
        </w:tc>
        <w:tc>
          <w:tcPr>
            <w:tcW w:w="35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 xml:space="preserve">　资本性支出</w:t>
            </w:r>
          </w:p>
        </w:tc>
        <w:tc>
          <w:tcPr>
            <w:tcW w:w="18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21.00</w:t>
            </w:r>
          </w:p>
        </w:tc>
        <w:tc>
          <w:tcPr>
            <w:tcW w:w="321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32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bidi="ar"/>
              </w:rPr>
              <w:t>21.00</w:t>
            </w:r>
          </w:p>
        </w:tc>
      </w:tr>
      <w:tr w:rsidR="003F6B83" w:rsidTr="00C62C5A">
        <w:trPr>
          <w:gridAfter w:val="1"/>
          <w:wAfter w:w="16" w:type="dxa"/>
          <w:trHeight w:val="90"/>
        </w:trPr>
        <w:tc>
          <w:tcPr>
            <w:tcW w:w="2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31002</w:t>
            </w:r>
          </w:p>
        </w:tc>
        <w:tc>
          <w:tcPr>
            <w:tcW w:w="35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办公设备购置</w:t>
            </w:r>
          </w:p>
        </w:tc>
        <w:tc>
          <w:tcPr>
            <w:tcW w:w="18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6.00</w:t>
            </w:r>
          </w:p>
        </w:tc>
        <w:tc>
          <w:tcPr>
            <w:tcW w:w="321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32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6.00</w:t>
            </w:r>
          </w:p>
        </w:tc>
      </w:tr>
      <w:tr w:rsidR="003F6B83" w:rsidTr="00C62C5A">
        <w:trPr>
          <w:gridAfter w:val="1"/>
          <w:wAfter w:w="16" w:type="dxa"/>
          <w:trHeight w:val="90"/>
        </w:trPr>
        <w:tc>
          <w:tcPr>
            <w:tcW w:w="2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31003</w:t>
            </w:r>
          </w:p>
        </w:tc>
        <w:tc>
          <w:tcPr>
            <w:tcW w:w="35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专用设备购置</w:t>
            </w:r>
          </w:p>
        </w:tc>
        <w:tc>
          <w:tcPr>
            <w:tcW w:w="18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8.00</w:t>
            </w:r>
          </w:p>
        </w:tc>
        <w:tc>
          <w:tcPr>
            <w:tcW w:w="321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32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8.00</w:t>
            </w:r>
          </w:p>
        </w:tc>
      </w:tr>
      <w:tr w:rsidR="00AD42EC" w:rsidRPr="00AD42EC" w:rsidTr="00C62C5A">
        <w:trPr>
          <w:gridAfter w:val="1"/>
          <w:wAfter w:w="16" w:type="dxa"/>
          <w:trHeight w:val="90"/>
        </w:trPr>
        <w:tc>
          <w:tcPr>
            <w:tcW w:w="2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42EC" w:rsidRPr="00AD42EC" w:rsidRDefault="00AD42EC" w:rsidP="00AD42EC">
            <w:pPr>
              <w:widowControl/>
              <w:jc w:val="left"/>
              <w:textAlignment w:val="center"/>
              <w:rPr>
                <w:rFonts w:ascii="宋体" w:eastAsia="宋体" w:hAnsi="宋体" w:cs="宋体"/>
                <w:color w:val="000000"/>
                <w:kern w:val="0"/>
                <w:sz w:val="18"/>
                <w:szCs w:val="18"/>
                <w:lang w:bidi="ar"/>
              </w:rPr>
            </w:pPr>
            <w:r w:rsidRPr="00AD42EC">
              <w:rPr>
                <w:rFonts w:ascii="宋体" w:eastAsia="宋体" w:hAnsi="宋体" w:cs="宋体" w:hint="eastAsia"/>
                <w:color w:val="000000"/>
                <w:kern w:val="0"/>
                <w:sz w:val="18"/>
                <w:szCs w:val="18"/>
                <w:lang w:bidi="ar"/>
              </w:rPr>
              <w:t>31099</w:t>
            </w:r>
          </w:p>
        </w:tc>
        <w:tc>
          <w:tcPr>
            <w:tcW w:w="35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D42EC" w:rsidRPr="00AD42EC" w:rsidRDefault="00AD42EC" w:rsidP="00AD42EC">
            <w:pPr>
              <w:widowControl/>
              <w:jc w:val="left"/>
              <w:textAlignment w:val="center"/>
              <w:rPr>
                <w:rFonts w:ascii="宋体" w:eastAsia="宋体" w:hAnsi="宋体" w:cs="宋体" w:hint="eastAsia"/>
                <w:color w:val="000000"/>
                <w:kern w:val="0"/>
                <w:sz w:val="18"/>
                <w:szCs w:val="18"/>
                <w:lang w:bidi="ar"/>
              </w:rPr>
            </w:pPr>
            <w:r w:rsidRPr="00AD42EC">
              <w:rPr>
                <w:rFonts w:ascii="宋体" w:eastAsia="宋体" w:hAnsi="宋体" w:cs="宋体" w:hint="eastAsia"/>
                <w:color w:val="000000"/>
                <w:kern w:val="0"/>
                <w:sz w:val="18"/>
                <w:szCs w:val="18"/>
                <w:lang w:bidi="ar"/>
              </w:rPr>
              <w:t>其他资本性支出</w:t>
            </w:r>
          </w:p>
        </w:tc>
        <w:tc>
          <w:tcPr>
            <w:tcW w:w="185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D42EC" w:rsidRPr="00AD42EC" w:rsidRDefault="00AD42EC" w:rsidP="00AD42EC">
            <w:pPr>
              <w:widowControl/>
              <w:jc w:val="right"/>
              <w:textAlignment w:val="center"/>
              <w:rPr>
                <w:rFonts w:ascii="宋体" w:eastAsia="宋体" w:hAnsi="宋体" w:cs="宋体" w:hint="eastAsia"/>
                <w:color w:val="000000"/>
                <w:kern w:val="0"/>
                <w:sz w:val="18"/>
                <w:szCs w:val="18"/>
                <w:lang w:bidi="ar"/>
              </w:rPr>
            </w:pPr>
            <w:r w:rsidRPr="00AD42EC">
              <w:rPr>
                <w:rFonts w:ascii="宋体" w:eastAsia="宋体" w:hAnsi="宋体" w:cs="宋体" w:hint="eastAsia"/>
                <w:color w:val="000000"/>
                <w:kern w:val="0"/>
                <w:sz w:val="18"/>
                <w:szCs w:val="18"/>
                <w:lang w:bidi="ar"/>
              </w:rPr>
              <w:t>7.00</w:t>
            </w:r>
          </w:p>
        </w:tc>
        <w:tc>
          <w:tcPr>
            <w:tcW w:w="321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D42EC" w:rsidRPr="00AD42EC" w:rsidRDefault="00AD42EC" w:rsidP="00AD42EC">
            <w:pPr>
              <w:jc w:val="right"/>
              <w:rPr>
                <w:rFonts w:ascii="宋体" w:eastAsia="宋体" w:hAnsi="宋体" w:cs="宋体" w:hint="eastAsia"/>
                <w:color w:val="000000"/>
                <w:sz w:val="18"/>
                <w:szCs w:val="18"/>
              </w:rPr>
            </w:pPr>
            <w:r w:rsidRPr="00AD42EC">
              <w:rPr>
                <w:rFonts w:ascii="宋体" w:eastAsia="宋体" w:hAnsi="宋体" w:cs="宋体" w:hint="eastAsia"/>
                <w:color w:val="000000"/>
                <w:sz w:val="18"/>
                <w:szCs w:val="18"/>
              </w:rPr>
              <w:t xml:space="preserve">　</w:t>
            </w:r>
          </w:p>
        </w:tc>
        <w:tc>
          <w:tcPr>
            <w:tcW w:w="32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D42EC" w:rsidRPr="00AD42EC" w:rsidRDefault="00AD42EC" w:rsidP="00AD42EC">
            <w:pPr>
              <w:widowControl/>
              <w:jc w:val="right"/>
              <w:textAlignment w:val="center"/>
              <w:rPr>
                <w:rFonts w:ascii="宋体" w:eastAsia="宋体" w:hAnsi="宋体" w:cs="宋体" w:hint="eastAsia"/>
                <w:color w:val="000000"/>
                <w:kern w:val="0"/>
                <w:sz w:val="18"/>
                <w:szCs w:val="18"/>
                <w:lang w:bidi="ar"/>
              </w:rPr>
            </w:pPr>
            <w:r w:rsidRPr="00AD42EC">
              <w:rPr>
                <w:rFonts w:ascii="宋体" w:eastAsia="宋体" w:hAnsi="宋体" w:cs="宋体" w:hint="eastAsia"/>
                <w:color w:val="000000"/>
                <w:kern w:val="0"/>
                <w:sz w:val="18"/>
                <w:szCs w:val="18"/>
                <w:lang w:bidi="ar"/>
              </w:rPr>
              <w:t>7.00</w:t>
            </w:r>
          </w:p>
        </w:tc>
      </w:tr>
      <w:tr w:rsidR="003F6B83" w:rsidTr="00C62C5A">
        <w:trPr>
          <w:trHeight w:val="582"/>
        </w:trPr>
        <w:tc>
          <w:tcPr>
            <w:tcW w:w="1171" w:type="dxa"/>
            <w:tcBorders>
              <w:top w:val="nil"/>
              <w:left w:val="nil"/>
              <w:bottom w:val="nil"/>
              <w:right w:val="nil"/>
            </w:tcBorders>
            <w:shd w:val="clear" w:color="auto" w:fill="auto"/>
            <w:noWrap/>
            <w:vAlign w:val="center"/>
          </w:tcPr>
          <w:p w:rsidR="003F6B83" w:rsidRDefault="003F6B83">
            <w:pPr>
              <w:rPr>
                <w:rFonts w:ascii="宋体" w:eastAsia="宋体" w:hAnsi="宋体" w:cs="宋体"/>
                <w:color w:val="000000"/>
                <w:sz w:val="20"/>
                <w:szCs w:val="20"/>
              </w:rPr>
            </w:pPr>
          </w:p>
        </w:tc>
        <w:tc>
          <w:tcPr>
            <w:tcW w:w="1171" w:type="dxa"/>
            <w:gridSpan w:val="2"/>
            <w:tcBorders>
              <w:top w:val="nil"/>
              <w:left w:val="nil"/>
              <w:bottom w:val="nil"/>
              <w:right w:val="nil"/>
            </w:tcBorders>
            <w:shd w:val="clear" w:color="auto" w:fill="auto"/>
            <w:noWrap/>
            <w:vAlign w:val="center"/>
          </w:tcPr>
          <w:p w:rsidR="003F6B83" w:rsidRDefault="003F6B83">
            <w:pPr>
              <w:rPr>
                <w:rFonts w:ascii="宋体" w:eastAsia="宋体" w:hAnsi="宋体" w:cs="宋体"/>
                <w:color w:val="000000"/>
                <w:sz w:val="24"/>
                <w:szCs w:val="24"/>
              </w:rPr>
            </w:pPr>
          </w:p>
        </w:tc>
        <w:tc>
          <w:tcPr>
            <w:tcW w:w="1171" w:type="dxa"/>
            <w:tcBorders>
              <w:top w:val="nil"/>
              <w:left w:val="nil"/>
              <w:bottom w:val="nil"/>
              <w:right w:val="nil"/>
            </w:tcBorders>
            <w:shd w:val="clear" w:color="auto" w:fill="auto"/>
            <w:noWrap/>
            <w:vAlign w:val="center"/>
          </w:tcPr>
          <w:p w:rsidR="003F6B83" w:rsidRDefault="003F6B83">
            <w:pPr>
              <w:rPr>
                <w:rFonts w:ascii="宋体" w:eastAsia="宋体" w:hAnsi="宋体" w:cs="宋体"/>
                <w:color w:val="000000"/>
                <w:sz w:val="24"/>
                <w:szCs w:val="24"/>
              </w:rPr>
            </w:pPr>
          </w:p>
        </w:tc>
        <w:tc>
          <w:tcPr>
            <w:tcW w:w="1171" w:type="dxa"/>
            <w:tcBorders>
              <w:top w:val="nil"/>
              <w:left w:val="nil"/>
              <w:bottom w:val="nil"/>
              <w:right w:val="nil"/>
            </w:tcBorders>
            <w:shd w:val="clear" w:color="auto" w:fill="auto"/>
            <w:noWrap/>
            <w:vAlign w:val="center"/>
          </w:tcPr>
          <w:p w:rsidR="003F6B83" w:rsidRDefault="003F6B83">
            <w:pPr>
              <w:rPr>
                <w:rFonts w:ascii="宋体" w:eastAsia="宋体" w:hAnsi="宋体" w:cs="宋体"/>
                <w:color w:val="000000"/>
                <w:sz w:val="24"/>
                <w:szCs w:val="24"/>
              </w:rPr>
            </w:pPr>
          </w:p>
        </w:tc>
        <w:tc>
          <w:tcPr>
            <w:tcW w:w="1171" w:type="dxa"/>
            <w:gridSpan w:val="2"/>
            <w:tcBorders>
              <w:top w:val="nil"/>
              <w:left w:val="nil"/>
              <w:bottom w:val="nil"/>
              <w:right w:val="nil"/>
            </w:tcBorders>
            <w:shd w:val="clear" w:color="auto" w:fill="auto"/>
            <w:noWrap/>
            <w:vAlign w:val="center"/>
          </w:tcPr>
          <w:p w:rsidR="003F6B83" w:rsidRDefault="003F6B83">
            <w:pPr>
              <w:rPr>
                <w:rFonts w:ascii="宋体" w:eastAsia="宋体" w:hAnsi="宋体" w:cs="宋体"/>
                <w:color w:val="000000"/>
                <w:sz w:val="24"/>
                <w:szCs w:val="24"/>
              </w:rPr>
            </w:pPr>
          </w:p>
        </w:tc>
        <w:tc>
          <w:tcPr>
            <w:tcW w:w="1171" w:type="dxa"/>
            <w:tcBorders>
              <w:top w:val="nil"/>
              <w:left w:val="nil"/>
              <w:bottom w:val="nil"/>
              <w:right w:val="nil"/>
            </w:tcBorders>
            <w:shd w:val="clear" w:color="auto" w:fill="auto"/>
            <w:noWrap/>
            <w:vAlign w:val="center"/>
          </w:tcPr>
          <w:p w:rsidR="003F6B83" w:rsidRDefault="003F6B83">
            <w:pPr>
              <w:rPr>
                <w:rFonts w:ascii="宋体" w:eastAsia="宋体" w:hAnsi="宋体" w:cs="宋体"/>
                <w:color w:val="000000"/>
                <w:sz w:val="24"/>
                <w:szCs w:val="24"/>
              </w:rPr>
            </w:pPr>
          </w:p>
        </w:tc>
        <w:tc>
          <w:tcPr>
            <w:tcW w:w="1171" w:type="dxa"/>
            <w:gridSpan w:val="2"/>
            <w:tcBorders>
              <w:top w:val="nil"/>
              <w:left w:val="nil"/>
              <w:bottom w:val="nil"/>
              <w:right w:val="nil"/>
            </w:tcBorders>
            <w:shd w:val="clear" w:color="auto" w:fill="auto"/>
            <w:noWrap/>
            <w:vAlign w:val="center"/>
          </w:tcPr>
          <w:p w:rsidR="003F6B83" w:rsidRDefault="003F6B83">
            <w:pPr>
              <w:rPr>
                <w:rFonts w:ascii="宋体" w:eastAsia="宋体" w:hAnsi="宋体" w:cs="宋体"/>
                <w:color w:val="000000"/>
                <w:sz w:val="24"/>
                <w:szCs w:val="24"/>
              </w:rPr>
            </w:pPr>
          </w:p>
        </w:tc>
        <w:tc>
          <w:tcPr>
            <w:tcW w:w="1171" w:type="dxa"/>
            <w:tcBorders>
              <w:top w:val="nil"/>
              <w:left w:val="nil"/>
              <w:bottom w:val="nil"/>
              <w:right w:val="nil"/>
            </w:tcBorders>
            <w:shd w:val="clear" w:color="auto" w:fill="auto"/>
            <w:noWrap/>
            <w:vAlign w:val="center"/>
          </w:tcPr>
          <w:p w:rsidR="003F6B83" w:rsidRDefault="003F6B83">
            <w:pPr>
              <w:rPr>
                <w:rFonts w:ascii="宋体" w:eastAsia="宋体" w:hAnsi="宋体" w:cs="宋体"/>
                <w:color w:val="000000"/>
                <w:sz w:val="24"/>
                <w:szCs w:val="24"/>
              </w:rPr>
            </w:pPr>
          </w:p>
        </w:tc>
        <w:tc>
          <w:tcPr>
            <w:tcW w:w="1171" w:type="dxa"/>
            <w:tcBorders>
              <w:top w:val="nil"/>
              <w:left w:val="nil"/>
              <w:bottom w:val="nil"/>
              <w:right w:val="nil"/>
            </w:tcBorders>
            <w:shd w:val="clear" w:color="auto" w:fill="auto"/>
            <w:noWrap/>
            <w:vAlign w:val="center"/>
          </w:tcPr>
          <w:p w:rsidR="003F6B83" w:rsidRDefault="003F6B83">
            <w:pPr>
              <w:rPr>
                <w:rFonts w:ascii="宋体" w:eastAsia="宋体" w:hAnsi="宋体" w:cs="宋体"/>
                <w:color w:val="000000"/>
                <w:sz w:val="24"/>
                <w:szCs w:val="24"/>
              </w:rPr>
            </w:pPr>
          </w:p>
        </w:tc>
        <w:tc>
          <w:tcPr>
            <w:tcW w:w="1171" w:type="dxa"/>
            <w:gridSpan w:val="2"/>
            <w:tcBorders>
              <w:top w:val="nil"/>
              <w:left w:val="nil"/>
              <w:bottom w:val="nil"/>
              <w:right w:val="nil"/>
            </w:tcBorders>
            <w:shd w:val="clear" w:color="auto" w:fill="auto"/>
            <w:noWrap/>
            <w:vAlign w:val="center"/>
          </w:tcPr>
          <w:p w:rsidR="003F6B83" w:rsidRDefault="003F6B83">
            <w:pPr>
              <w:rPr>
                <w:rFonts w:ascii="宋体" w:eastAsia="宋体" w:hAnsi="宋体" w:cs="宋体"/>
                <w:color w:val="000000"/>
                <w:sz w:val="24"/>
                <w:szCs w:val="24"/>
              </w:rPr>
            </w:pPr>
          </w:p>
        </w:tc>
        <w:tc>
          <w:tcPr>
            <w:tcW w:w="1171" w:type="dxa"/>
            <w:tcBorders>
              <w:top w:val="nil"/>
              <w:left w:val="nil"/>
              <w:bottom w:val="nil"/>
              <w:right w:val="nil"/>
            </w:tcBorders>
            <w:shd w:val="clear" w:color="auto" w:fill="auto"/>
            <w:noWrap/>
            <w:vAlign w:val="center"/>
          </w:tcPr>
          <w:p w:rsidR="003F6B83" w:rsidRDefault="003F6B83">
            <w:pPr>
              <w:rPr>
                <w:rFonts w:ascii="宋体" w:eastAsia="宋体" w:hAnsi="宋体" w:cs="宋体"/>
                <w:color w:val="000000"/>
                <w:sz w:val="24"/>
                <w:szCs w:val="24"/>
              </w:rPr>
            </w:pPr>
          </w:p>
        </w:tc>
        <w:tc>
          <w:tcPr>
            <w:tcW w:w="1171" w:type="dxa"/>
            <w:gridSpan w:val="2"/>
            <w:tcBorders>
              <w:top w:val="nil"/>
              <w:left w:val="nil"/>
              <w:bottom w:val="nil"/>
              <w:right w:val="nil"/>
            </w:tcBorders>
            <w:shd w:val="clear" w:color="auto" w:fill="auto"/>
            <w:noWrap/>
          </w:tcPr>
          <w:p w:rsidR="003F6B83" w:rsidRDefault="003D74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公开表7</w:t>
            </w:r>
          </w:p>
        </w:tc>
      </w:tr>
      <w:tr w:rsidR="003F6B83" w:rsidTr="00C62C5A">
        <w:trPr>
          <w:trHeight w:val="582"/>
        </w:trPr>
        <w:tc>
          <w:tcPr>
            <w:tcW w:w="0" w:type="auto"/>
            <w:gridSpan w:val="17"/>
            <w:tcBorders>
              <w:top w:val="nil"/>
              <w:left w:val="nil"/>
              <w:bottom w:val="nil"/>
              <w:right w:val="nil"/>
            </w:tcBorders>
            <w:shd w:val="clear" w:color="auto" w:fill="auto"/>
            <w:noWrap/>
            <w:vAlign w:val="center"/>
          </w:tcPr>
          <w:p w:rsidR="003F6B83" w:rsidRDefault="003D749A">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一般公共预算“三公”经费支出表</w:t>
            </w:r>
          </w:p>
        </w:tc>
      </w:tr>
      <w:tr w:rsidR="003F6B83" w:rsidTr="00C62C5A">
        <w:trPr>
          <w:trHeight w:val="291"/>
        </w:trPr>
        <w:tc>
          <w:tcPr>
            <w:tcW w:w="0" w:type="auto"/>
            <w:tcBorders>
              <w:top w:val="nil"/>
              <w:left w:val="nil"/>
              <w:bottom w:val="single" w:sz="4" w:space="0" w:color="000000"/>
              <w:right w:val="nil"/>
            </w:tcBorders>
            <w:shd w:val="clear" w:color="auto" w:fill="auto"/>
            <w:noWrap/>
            <w:vAlign w:val="center"/>
          </w:tcPr>
          <w:p w:rsidR="003F6B83" w:rsidRDefault="003F6B83">
            <w:pPr>
              <w:rPr>
                <w:rFonts w:ascii="宋体" w:eastAsia="宋体" w:hAnsi="宋体" w:cs="宋体"/>
                <w:color w:val="000000"/>
                <w:sz w:val="18"/>
                <w:szCs w:val="18"/>
              </w:rPr>
            </w:pPr>
          </w:p>
        </w:tc>
        <w:tc>
          <w:tcPr>
            <w:tcW w:w="0" w:type="auto"/>
            <w:gridSpan w:val="2"/>
            <w:tcBorders>
              <w:top w:val="nil"/>
              <w:left w:val="nil"/>
              <w:bottom w:val="single" w:sz="4" w:space="0" w:color="000000"/>
              <w:right w:val="nil"/>
            </w:tcBorders>
            <w:shd w:val="clear" w:color="auto" w:fill="auto"/>
            <w:noWrap/>
            <w:vAlign w:val="center"/>
          </w:tcPr>
          <w:p w:rsidR="003F6B83" w:rsidRDefault="003F6B83">
            <w:pPr>
              <w:rPr>
                <w:rFonts w:ascii="宋体" w:eastAsia="宋体" w:hAnsi="宋体" w:cs="宋体"/>
                <w:color w:val="000000"/>
                <w:sz w:val="18"/>
                <w:szCs w:val="18"/>
              </w:rPr>
            </w:pPr>
          </w:p>
        </w:tc>
        <w:tc>
          <w:tcPr>
            <w:tcW w:w="0" w:type="auto"/>
            <w:tcBorders>
              <w:top w:val="nil"/>
              <w:left w:val="nil"/>
              <w:bottom w:val="single" w:sz="4" w:space="0" w:color="000000"/>
              <w:right w:val="nil"/>
            </w:tcBorders>
            <w:shd w:val="clear" w:color="auto" w:fill="auto"/>
            <w:noWrap/>
            <w:vAlign w:val="center"/>
          </w:tcPr>
          <w:p w:rsidR="003F6B83" w:rsidRDefault="003F6B83">
            <w:pPr>
              <w:rPr>
                <w:rFonts w:ascii="宋体" w:eastAsia="宋体" w:hAnsi="宋体" w:cs="宋体"/>
                <w:color w:val="000000"/>
                <w:sz w:val="18"/>
                <w:szCs w:val="18"/>
              </w:rPr>
            </w:pPr>
          </w:p>
        </w:tc>
        <w:tc>
          <w:tcPr>
            <w:tcW w:w="0" w:type="auto"/>
            <w:tcBorders>
              <w:top w:val="nil"/>
              <w:left w:val="nil"/>
              <w:bottom w:val="single" w:sz="4" w:space="0" w:color="000000"/>
              <w:right w:val="nil"/>
            </w:tcBorders>
            <w:shd w:val="clear" w:color="auto" w:fill="auto"/>
            <w:noWrap/>
            <w:vAlign w:val="center"/>
          </w:tcPr>
          <w:p w:rsidR="003F6B83" w:rsidRDefault="003F6B83">
            <w:pPr>
              <w:rPr>
                <w:rFonts w:ascii="宋体" w:eastAsia="宋体" w:hAnsi="宋体" w:cs="宋体"/>
                <w:color w:val="000000"/>
                <w:sz w:val="18"/>
                <w:szCs w:val="18"/>
              </w:rPr>
            </w:pPr>
          </w:p>
        </w:tc>
        <w:tc>
          <w:tcPr>
            <w:tcW w:w="0" w:type="auto"/>
            <w:gridSpan w:val="2"/>
            <w:tcBorders>
              <w:top w:val="nil"/>
              <w:left w:val="nil"/>
              <w:bottom w:val="single" w:sz="4" w:space="0" w:color="000000"/>
              <w:right w:val="nil"/>
            </w:tcBorders>
            <w:shd w:val="clear" w:color="auto" w:fill="auto"/>
            <w:noWrap/>
            <w:vAlign w:val="center"/>
          </w:tcPr>
          <w:p w:rsidR="003F6B83" w:rsidRDefault="003F6B83">
            <w:pPr>
              <w:rPr>
                <w:rFonts w:ascii="宋体" w:eastAsia="宋体" w:hAnsi="宋体" w:cs="宋体"/>
                <w:color w:val="000000"/>
                <w:sz w:val="18"/>
                <w:szCs w:val="18"/>
              </w:rPr>
            </w:pPr>
          </w:p>
        </w:tc>
        <w:tc>
          <w:tcPr>
            <w:tcW w:w="0" w:type="auto"/>
            <w:tcBorders>
              <w:top w:val="nil"/>
              <w:left w:val="nil"/>
              <w:bottom w:val="single" w:sz="4" w:space="0" w:color="000000"/>
              <w:right w:val="nil"/>
            </w:tcBorders>
            <w:shd w:val="clear" w:color="auto" w:fill="auto"/>
            <w:noWrap/>
            <w:vAlign w:val="center"/>
          </w:tcPr>
          <w:p w:rsidR="003F6B83" w:rsidRDefault="003F6B83">
            <w:pPr>
              <w:rPr>
                <w:rFonts w:ascii="宋体" w:eastAsia="宋体" w:hAnsi="宋体" w:cs="宋体"/>
                <w:color w:val="000000"/>
                <w:sz w:val="18"/>
                <w:szCs w:val="18"/>
              </w:rPr>
            </w:pPr>
          </w:p>
        </w:tc>
        <w:tc>
          <w:tcPr>
            <w:tcW w:w="0" w:type="auto"/>
            <w:gridSpan w:val="2"/>
            <w:tcBorders>
              <w:top w:val="nil"/>
              <w:left w:val="nil"/>
              <w:bottom w:val="single" w:sz="4" w:space="0" w:color="000000"/>
              <w:right w:val="nil"/>
            </w:tcBorders>
            <w:shd w:val="clear" w:color="auto" w:fill="auto"/>
            <w:noWrap/>
            <w:vAlign w:val="center"/>
          </w:tcPr>
          <w:p w:rsidR="003F6B83" w:rsidRDefault="003F6B83">
            <w:pPr>
              <w:rPr>
                <w:rFonts w:ascii="宋体" w:eastAsia="宋体" w:hAnsi="宋体" w:cs="宋体"/>
                <w:color w:val="000000"/>
                <w:sz w:val="18"/>
                <w:szCs w:val="18"/>
              </w:rPr>
            </w:pPr>
          </w:p>
        </w:tc>
        <w:tc>
          <w:tcPr>
            <w:tcW w:w="0" w:type="auto"/>
            <w:tcBorders>
              <w:top w:val="nil"/>
              <w:left w:val="nil"/>
              <w:bottom w:val="single" w:sz="4" w:space="0" w:color="000000"/>
              <w:right w:val="nil"/>
            </w:tcBorders>
            <w:shd w:val="clear" w:color="auto" w:fill="auto"/>
            <w:noWrap/>
            <w:vAlign w:val="center"/>
          </w:tcPr>
          <w:p w:rsidR="003F6B83" w:rsidRDefault="003F6B83">
            <w:pPr>
              <w:rPr>
                <w:rFonts w:ascii="宋体" w:eastAsia="宋体" w:hAnsi="宋体" w:cs="宋体"/>
                <w:color w:val="000000"/>
                <w:sz w:val="18"/>
                <w:szCs w:val="18"/>
              </w:rPr>
            </w:pPr>
          </w:p>
        </w:tc>
        <w:tc>
          <w:tcPr>
            <w:tcW w:w="0" w:type="auto"/>
            <w:tcBorders>
              <w:top w:val="nil"/>
              <w:left w:val="nil"/>
              <w:bottom w:val="single" w:sz="4" w:space="0" w:color="000000"/>
              <w:right w:val="nil"/>
            </w:tcBorders>
            <w:shd w:val="clear" w:color="auto" w:fill="auto"/>
            <w:noWrap/>
            <w:vAlign w:val="center"/>
          </w:tcPr>
          <w:p w:rsidR="003F6B83" w:rsidRDefault="003F6B83">
            <w:pPr>
              <w:rPr>
                <w:rFonts w:ascii="宋体" w:eastAsia="宋体" w:hAnsi="宋体" w:cs="宋体"/>
                <w:color w:val="000000"/>
                <w:sz w:val="18"/>
                <w:szCs w:val="18"/>
              </w:rPr>
            </w:pPr>
          </w:p>
        </w:tc>
        <w:tc>
          <w:tcPr>
            <w:tcW w:w="0" w:type="auto"/>
            <w:gridSpan w:val="2"/>
            <w:tcBorders>
              <w:top w:val="nil"/>
              <w:left w:val="nil"/>
              <w:bottom w:val="single" w:sz="4" w:space="0" w:color="000000"/>
              <w:right w:val="nil"/>
            </w:tcBorders>
            <w:shd w:val="clear" w:color="auto" w:fill="auto"/>
            <w:noWrap/>
            <w:vAlign w:val="center"/>
          </w:tcPr>
          <w:p w:rsidR="003F6B83" w:rsidRDefault="003F6B83">
            <w:pPr>
              <w:rPr>
                <w:rFonts w:ascii="宋体" w:eastAsia="宋体" w:hAnsi="宋体" w:cs="宋体"/>
                <w:color w:val="000000"/>
                <w:sz w:val="18"/>
                <w:szCs w:val="18"/>
              </w:rPr>
            </w:pPr>
          </w:p>
        </w:tc>
        <w:tc>
          <w:tcPr>
            <w:tcW w:w="0" w:type="auto"/>
            <w:tcBorders>
              <w:top w:val="nil"/>
              <w:left w:val="nil"/>
              <w:bottom w:val="single" w:sz="4" w:space="0" w:color="000000"/>
              <w:right w:val="nil"/>
            </w:tcBorders>
            <w:shd w:val="clear" w:color="auto" w:fill="auto"/>
            <w:noWrap/>
            <w:vAlign w:val="center"/>
          </w:tcPr>
          <w:p w:rsidR="003F6B83" w:rsidRDefault="003F6B83">
            <w:pPr>
              <w:rPr>
                <w:rFonts w:ascii="宋体" w:eastAsia="宋体" w:hAnsi="宋体" w:cs="宋体"/>
                <w:color w:val="000000"/>
                <w:sz w:val="18"/>
                <w:szCs w:val="18"/>
              </w:rPr>
            </w:pPr>
          </w:p>
        </w:tc>
        <w:tc>
          <w:tcPr>
            <w:tcW w:w="0" w:type="auto"/>
            <w:gridSpan w:val="2"/>
            <w:tcBorders>
              <w:top w:val="nil"/>
              <w:left w:val="nil"/>
              <w:bottom w:val="single" w:sz="4" w:space="0" w:color="000000"/>
              <w:right w:val="nil"/>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单位：万元</w:t>
            </w:r>
          </w:p>
        </w:tc>
      </w:tr>
      <w:tr w:rsidR="003F6B83" w:rsidTr="00C62C5A">
        <w:trPr>
          <w:trHeight w:val="300"/>
        </w:trPr>
        <w:tc>
          <w:tcPr>
            <w:tcW w:w="702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2020年预算数</w:t>
            </w:r>
          </w:p>
        </w:tc>
        <w:tc>
          <w:tcPr>
            <w:tcW w:w="702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2021年预算数</w:t>
            </w:r>
          </w:p>
        </w:tc>
      </w:tr>
      <w:tr w:rsidR="003F6B83" w:rsidTr="00C62C5A">
        <w:trPr>
          <w:trHeight w:val="300"/>
        </w:trPr>
        <w:tc>
          <w:tcPr>
            <w:tcW w:w="11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合计</w:t>
            </w:r>
          </w:p>
        </w:tc>
        <w:tc>
          <w:tcPr>
            <w:tcW w:w="11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因公出国（境）费</w:t>
            </w:r>
          </w:p>
        </w:tc>
        <w:tc>
          <w:tcPr>
            <w:tcW w:w="35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公务用车购置及运行费</w:t>
            </w:r>
          </w:p>
        </w:tc>
        <w:tc>
          <w:tcPr>
            <w:tcW w:w="11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公务接待费</w:t>
            </w:r>
          </w:p>
        </w:tc>
        <w:tc>
          <w:tcPr>
            <w:tcW w:w="11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合计</w:t>
            </w:r>
          </w:p>
        </w:tc>
        <w:tc>
          <w:tcPr>
            <w:tcW w:w="11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因公出国（境）费</w:t>
            </w:r>
          </w:p>
        </w:tc>
        <w:tc>
          <w:tcPr>
            <w:tcW w:w="35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公务用车购置及运行费</w:t>
            </w:r>
          </w:p>
        </w:tc>
        <w:tc>
          <w:tcPr>
            <w:tcW w:w="11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公务接待费</w:t>
            </w:r>
          </w:p>
        </w:tc>
      </w:tr>
      <w:tr w:rsidR="003F6B83" w:rsidTr="00C62C5A">
        <w:trPr>
          <w:trHeight w:val="591"/>
        </w:trPr>
        <w:tc>
          <w:tcPr>
            <w:tcW w:w="1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F6B83">
            <w:pPr>
              <w:jc w:val="center"/>
              <w:rPr>
                <w:rFonts w:ascii="宋体" w:eastAsia="宋体" w:hAnsi="宋体" w:cs="宋体"/>
                <w:color w:val="000000"/>
                <w:sz w:val="20"/>
                <w:szCs w:val="20"/>
              </w:rPr>
            </w:pPr>
          </w:p>
        </w:tc>
        <w:tc>
          <w:tcPr>
            <w:tcW w:w="117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F6B83">
            <w:pPr>
              <w:jc w:val="center"/>
              <w:rPr>
                <w:rFonts w:ascii="宋体" w:eastAsia="宋体" w:hAnsi="宋体" w:cs="宋体"/>
                <w:color w:val="000000"/>
                <w:sz w:val="20"/>
                <w:szCs w:val="20"/>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小计</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公务用车</w:t>
            </w:r>
            <w:r>
              <w:rPr>
                <w:rFonts w:ascii="宋体" w:eastAsia="宋体" w:hAnsi="宋体" w:cs="宋体" w:hint="eastAsia"/>
                <w:color w:val="000000"/>
                <w:kern w:val="0"/>
                <w:sz w:val="20"/>
                <w:szCs w:val="20"/>
                <w:lang w:bidi="ar"/>
              </w:rPr>
              <w:br/>
              <w:t>购置费</w:t>
            </w: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公务用车</w:t>
            </w:r>
            <w:r>
              <w:rPr>
                <w:rFonts w:ascii="宋体" w:eastAsia="宋体" w:hAnsi="宋体" w:cs="宋体" w:hint="eastAsia"/>
                <w:color w:val="000000"/>
                <w:kern w:val="0"/>
                <w:sz w:val="20"/>
                <w:szCs w:val="20"/>
                <w:lang w:bidi="ar"/>
              </w:rPr>
              <w:br/>
              <w:t>运行费</w:t>
            </w:r>
          </w:p>
        </w:tc>
        <w:tc>
          <w:tcPr>
            <w:tcW w:w="1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F6B83">
            <w:pPr>
              <w:jc w:val="center"/>
              <w:rPr>
                <w:rFonts w:ascii="宋体" w:eastAsia="宋体" w:hAnsi="宋体" w:cs="宋体"/>
                <w:color w:val="000000"/>
                <w:sz w:val="20"/>
                <w:szCs w:val="20"/>
              </w:rPr>
            </w:pPr>
          </w:p>
        </w:tc>
        <w:tc>
          <w:tcPr>
            <w:tcW w:w="117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F6B83">
            <w:pPr>
              <w:jc w:val="center"/>
              <w:rPr>
                <w:rFonts w:ascii="宋体" w:eastAsia="宋体" w:hAnsi="宋体" w:cs="宋体"/>
                <w:color w:val="000000"/>
                <w:sz w:val="20"/>
                <w:szCs w:val="20"/>
              </w:rPr>
            </w:pPr>
          </w:p>
        </w:tc>
        <w:tc>
          <w:tcPr>
            <w:tcW w:w="1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F6B83">
            <w:pPr>
              <w:jc w:val="center"/>
              <w:rPr>
                <w:rFonts w:ascii="宋体" w:eastAsia="宋体" w:hAnsi="宋体" w:cs="宋体"/>
                <w:color w:val="000000"/>
                <w:sz w:val="20"/>
                <w:szCs w:val="20"/>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小计</w:t>
            </w: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公务用车</w:t>
            </w:r>
            <w:r>
              <w:rPr>
                <w:rFonts w:ascii="宋体" w:eastAsia="宋体" w:hAnsi="宋体" w:cs="宋体" w:hint="eastAsia"/>
                <w:color w:val="000000"/>
                <w:kern w:val="0"/>
                <w:sz w:val="20"/>
                <w:szCs w:val="20"/>
                <w:lang w:bidi="ar"/>
              </w:rPr>
              <w:br/>
              <w:t>购置费</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公务用车</w:t>
            </w:r>
            <w:r>
              <w:rPr>
                <w:rFonts w:ascii="宋体" w:eastAsia="宋体" w:hAnsi="宋体" w:cs="宋体" w:hint="eastAsia"/>
                <w:color w:val="000000"/>
                <w:kern w:val="0"/>
                <w:sz w:val="20"/>
                <w:szCs w:val="20"/>
                <w:lang w:bidi="ar"/>
              </w:rPr>
              <w:br/>
              <w:t>运行费</w:t>
            </w:r>
          </w:p>
        </w:tc>
        <w:tc>
          <w:tcPr>
            <w:tcW w:w="117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F6B83">
            <w:pPr>
              <w:jc w:val="center"/>
              <w:rPr>
                <w:rFonts w:ascii="宋体" w:eastAsia="宋体" w:hAnsi="宋体" w:cs="宋体"/>
                <w:color w:val="000000"/>
                <w:sz w:val="20"/>
                <w:szCs w:val="20"/>
              </w:rPr>
            </w:pPr>
          </w:p>
        </w:tc>
      </w:tr>
      <w:tr w:rsidR="003F6B83" w:rsidTr="00C62C5A">
        <w:trPr>
          <w:trHeight w:val="310"/>
        </w:trPr>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F6B83">
            <w:pPr>
              <w:widowControl/>
              <w:jc w:val="right"/>
              <w:textAlignment w:val="center"/>
              <w:rPr>
                <w:rFonts w:ascii="宋体" w:eastAsia="宋体" w:hAnsi="宋体" w:cs="宋体"/>
                <w:color w:val="000000"/>
                <w:sz w:val="18"/>
                <w:szCs w:val="18"/>
              </w:rPr>
            </w:p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F6B83">
            <w:pPr>
              <w:widowControl/>
              <w:jc w:val="right"/>
              <w:textAlignment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widowControl/>
              <w:jc w:val="right"/>
              <w:textAlignment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widowControl/>
              <w:jc w:val="right"/>
              <w:textAlignment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widowControl/>
              <w:jc w:val="right"/>
              <w:textAlignment w:val="center"/>
              <w:rPr>
                <w:rFonts w:ascii="宋体" w:eastAsia="宋体" w:hAnsi="宋体" w:cs="宋体"/>
                <w:color w:val="000000"/>
                <w:sz w:val="18"/>
                <w:szCs w:val="18"/>
              </w:rPr>
            </w:p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F6B83">
            <w:pPr>
              <w:widowControl/>
              <w:jc w:val="right"/>
              <w:textAlignment w:val="center"/>
              <w:rPr>
                <w:rFonts w:ascii="宋体" w:eastAsia="宋体" w:hAnsi="宋体" w:cs="宋体"/>
                <w:color w:val="000000"/>
                <w:sz w:val="18"/>
                <w:szCs w:val="18"/>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F6B83">
            <w:pPr>
              <w:widowControl/>
              <w:jc w:val="right"/>
              <w:textAlignment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widowControl/>
              <w:jc w:val="right"/>
              <w:textAlignment w:val="center"/>
              <w:rPr>
                <w:rFonts w:ascii="宋体" w:eastAsia="宋体" w:hAnsi="宋体" w:cs="宋体"/>
                <w:color w:val="000000"/>
                <w:sz w:val="18"/>
                <w:szCs w:val="18"/>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widowControl/>
              <w:jc w:val="right"/>
              <w:textAlignment w:val="center"/>
              <w:rPr>
                <w:rFonts w:ascii="宋体" w:eastAsia="宋体" w:hAnsi="宋体" w:cs="宋体"/>
                <w:color w:val="000000"/>
                <w:sz w:val="18"/>
                <w:szCs w:val="18"/>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widowControl/>
              <w:jc w:val="right"/>
              <w:textAlignment w:val="center"/>
              <w:rPr>
                <w:rFonts w:ascii="宋体" w:eastAsia="宋体" w:hAnsi="宋体" w:cs="宋体"/>
                <w:color w:val="000000"/>
                <w:sz w:val="18"/>
                <w:szCs w:val="18"/>
              </w:rPr>
            </w:pPr>
          </w:p>
        </w:tc>
      </w:tr>
    </w:tbl>
    <w:p w:rsidR="003F6B83" w:rsidRDefault="003F6B83">
      <w:pPr>
        <w:ind w:right="17"/>
        <w:rPr>
          <w:rFonts w:ascii="仿宋_GB2312" w:eastAsia="仿宋_GB2312" w:hAnsi="宋体" w:cs="宋体"/>
          <w:b/>
          <w:spacing w:val="-4"/>
          <w:kern w:val="0"/>
          <w:sz w:val="30"/>
          <w:szCs w:val="30"/>
        </w:rPr>
      </w:pPr>
    </w:p>
    <w:tbl>
      <w:tblPr>
        <w:tblW w:w="14118" w:type="dxa"/>
        <w:tblInd w:w="93" w:type="dxa"/>
        <w:tblLook w:val="04A0" w:firstRow="1" w:lastRow="0" w:firstColumn="1" w:lastColumn="0" w:noHBand="0" w:noVBand="1"/>
      </w:tblPr>
      <w:tblGrid>
        <w:gridCol w:w="1374"/>
        <w:gridCol w:w="4725"/>
        <w:gridCol w:w="2673"/>
        <w:gridCol w:w="2673"/>
        <w:gridCol w:w="2673"/>
      </w:tblGrid>
      <w:tr w:rsidR="003F6B83">
        <w:trPr>
          <w:trHeight w:val="257"/>
        </w:trPr>
        <w:tc>
          <w:tcPr>
            <w:tcW w:w="1374" w:type="dxa"/>
            <w:tcBorders>
              <w:top w:val="nil"/>
              <w:left w:val="nil"/>
              <w:bottom w:val="nil"/>
              <w:right w:val="nil"/>
            </w:tcBorders>
            <w:shd w:val="clear" w:color="auto" w:fill="auto"/>
            <w:noWrap/>
            <w:vAlign w:val="bottom"/>
          </w:tcPr>
          <w:p w:rsidR="003F6B83" w:rsidRDefault="003F6B83">
            <w:pPr>
              <w:rPr>
                <w:rFonts w:ascii="Calibri" w:hAnsi="Calibri" w:cs="Calibri"/>
                <w:color w:val="000000"/>
                <w:sz w:val="22"/>
              </w:rPr>
            </w:pPr>
          </w:p>
        </w:tc>
        <w:tc>
          <w:tcPr>
            <w:tcW w:w="4725" w:type="dxa"/>
            <w:tcBorders>
              <w:top w:val="nil"/>
              <w:left w:val="nil"/>
              <w:bottom w:val="nil"/>
              <w:right w:val="nil"/>
            </w:tcBorders>
            <w:shd w:val="clear" w:color="auto" w:fill="auto"/>
            <w:noWrap/>
            <w:vAlign w:val="bottom"/>
          </w:tcPr>
          <w:p w:rsidR="003F6B83" w:rsidRDefault="003F6B83">
            <w:pPr>
              <w:rPr>
                <w:rFonts w:ascii="Calibri" w:hAnsi="Calibri" w:cs="Calibri"/>
                <w:color w:val="000000"/>
                <w:sz w:val="22"/>
              </w:rPr>
            </w:pPr>
          </w:p>
        </w:tc>
        <w:tc>
          <w:tcPr>
            <w:tcW w:w="2673" w:type="dxa"/>
            <w:tcBorders>
              <w:top w:val="nil"/>
              <w:left w:val="nil"/>
              <w:bottom w:val="nil"/>
              <w:right w:val="nil"/>
            </w:tcBorders>
            <w:shd w:val="clear" w:color="auto" w:fill="auto"/>
            <w:noWrap/>
            <w:vAlign w:val="bottom"/>
          </w:tcPr>
          <w:p w:rsidR="003F6B83" w:rsidRDefault="003F6B83">
            <w:pPr>
              <w:rPr>
                <w:rFonts w:ascii="Calibri" w:hAnsi="Calibri" w:cs="Calibri"/>
                <w:color w:val="000000"/>
                <w:sz w:val="22"/>
              </w:rPr>
            </w:pPr>
          </w:p>
        </w:tc>
        <w:tc>
          <w:tcPr>
            <w:tcW w:w="2673" w:type="dxa"/>
            <w:tcBorders>
              <w:top w:val="nil"/>
              <w:left w:val="nil"/>
              <w:bottom w:val="nil"/>
              <w:right w:val="nil"/>
            </w:tcBorders>
            <w:shd w:val="clear" w:color="auto" w:fill="auto"/>
            <w:noWrap/>
            <w:vAlign w:val="bottom"/>
          </w:tcPr>
          <w:p w:rsidR="003F6B83" w:rsidRDefault="003F6B83">
            <w:pPr>
              <w:rPr>
                <w:rFonts w:ascii="Calibri" w:hAnsi="Calibri" w:cs="Calibri"/>
                <w:color w:val="000000"/>
                <w:sz w:val="22"/>
              </w:rPr>
            </w:pPr>
          </w:p>
        </w:tc>
        <w:tc>
          <w:tcPr>
            <w:tcW w:w="2673" w:type="dxa"/>
            <w:tcBorders>
              <w:top w:val="nil"/>
              <w:left w:val="nil"/>
              <w:bottom w:val="nil"/>
              <w:right w:val="nil"/>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公开表8</w:t>
            </w:r>
          </w:p>
        </w:tc>
      </w:tr>
      <w:tr w:rsidR="003F6B83">
        <w:trPr>
          <w:trHeight w:val="433"/>
        </w:trPr>
        <w:tc>
          <w:tcPr>
            <w:tcW w:w="0" w:type="auto"/>
            <w:gridSpan w:val="5"/>
            <w:tcBorders>
              <w:top w:val="nil"/>
              <w:left w:val="nil"/>
              <w:bottom w:val="nil"/>
              <w:right w:val="nil"/>
            </w:tcBorders>
            <w:shd w:val="clear" w:color="auto" w:fill="auto"/>
            <w:noWrap/>
            <w:vAlign w:val="center"/>
          </w:tcPr>
          <w:p w:rsidR="003F6B83" w:rsidRDefault="003D749A">
            <w:pPr>
              <w:widowControl/>
              <w:jc w:val="center"/>
              <w:textAlignment w:val="center"/>
              <w:rPr>
                <w:rFonts w:ascii="宋体" w:eastAsia="宋体" w:hAnsi="宋体" w:cs="宋体"/>
                <w:b/>
                <w:bCs/>
                <w:color w:val="000000"/>
                <w:sz w:val="48"/>
                <w:szCs w:val="48"/>
              </w:rPr>
            </w:pPr>
            <w:r>
              <w:rPr>
                <w:rFonts w:ascii="宋体" w:eastAsia="宋体" w:hAnsi="宋体" w:cs="宋体" w:hint="eastAsia"/>
                <w:b/>
                <w:bCs/>
                <w:color w:val="000000"/>
                <w:kern w:val="0"/>
                <w:sz w:val="36"/>
                <w:szCs w:val="36"/>
                <w:lang w:bidi="ar"/>
              </w:rPr>
              <w:t>政府性基金预算支出表</w:t>
            </w:r>
          </w:p>
        </w:tc>
      </w:tr>
      <w:tr w:rsidR="003F6B83">
        <w:trPr>
          <w:trHeight w:val="217"/>
        </w:trPr>
        <w:tc>
          <w:tcPr>
            <w:tcW w:w="11445" w:type="dxa"/>
            <w:gridSpan w:val="4"/>
            <w:tcBorders>
              <w:top w:val="nil"/>
              <w:left w:val="nil"/>
              <w:bottom w:val="nil"/>
              <w:right w:val="nil"/>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单位名称:[109035]北京体育大学附属竞技体育学校</w:t>
            </w:r>
          </w:p>
        </w:tc>
        <w:tc>
          <w:tcPr>
            <w:tcW w:w="0" w:type="auto"/>
            <w:tcBorders>
              <w:top w:val="nil"/>
              <w:left w:val="nil"/>
              <w:bottom w:val="nil"/>
              <w:right w:val="nil"/>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单位：万元</w:t>
            </w:r>
          </w:p>
        </w:tc>
      </w:tr>
      <w:tr w:rsidR="003F6B83">
        <w:trPr>
          <w:trHeight w:val="315"/>
        </w:trPr>
        <w:tc>
          <w:tcPr>
            <w:tcW w:w="13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科目编码</w:t>
            </w:r>
          </w:p>
        </w:tc>
        <w:tc>
          <w:tcPr>
            <w:tcW w:w="47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科目名称/单位名称</w:t>
            </w:r>
          </w:p>
        </w:tc>
        <w:tc>
          <w:tcPr>
            <w:tcW w:w="80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本年政府性基金预算支出</w:t>
            </w:r>
          </w:p>
        </w:tc>
      </w:tr>
      <w:tr w:rsidR="003F6B83">
        <w:trPr>
          <w:trHeight w:val="286"/>
        </w:trPr>
        <w:tc>
          <w:tcPr>
            <w:tcW w:w="1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F6B83">
            <w:pPr>
              <w:jc w:val="center"/>
              <w:rPr>
                <w:rFonts w:ascii="宋体" w:eastAsia="宋体" w:hAnsi="宋体" w:cs="宋体"/>
                <w:color w:val="000000"/>
                <w:sz w:val="18"/>
                <w:szCs w:val="18"/>
              </w:rPr>
            </w:pPr>
          </w:p>
        </w:tc>
        <w:tc>
          <w:tcPr>
            <w:tcW w:w="4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F6B83">
            <w:pPr>
              <w:jc w:val="center"/>
              <w:rPr>
                <w:rFonts w:ascii="宋体" w:eastAsia="宋体" w:hAnsi="宋体" w:cs="宋体"/>
                <w:color w:val="000000"/>
                <w:sz w:val="18"/>
                <w:szCs w:val="18"/>
              </w:rPr>
            </w:pPr>
          </w:p>
        </w:tc>
        <w:tc>
          <w:tcPr>
            <w:tcW w:w="2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合计</w:t>
            </w:r>
          </w:p>
        </w:tc>
        <w:tc>
          <w:tcPr>
            <w:tcW w:w="2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基本支出</w:t>
            </w:r>
          </w:p>
        </w:tc>
        <w:tc>
          <w:tcPr>
            <w:tcW w:w="2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项目支出</w:t>
            </w:r>
          </w:p>
        </w:tc>
      </w:tr>
      <w:tr w:rsidR="003F6B83">
        <w:trPr>
          <w:trHeight w:val="306"/>
        </w:trPr>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F6B83">
            <w:pPr>
              <w:rPr>
                <w:rFonts w:ascii="宋体" w:eastAsia="宋体" w:hAnsi="宋体" w:cs="宋体"/>
                <w:b/>
                <w:bCs/>
                <w:color w:val="000000"/>
                <w:sz w:val="18"/>
                <w:szCs w:val="18"/>
              </w:rPr>
            </w:pP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F6B83">
            <w:pPr>
              <w:widowControl/>
              <w:jc w:val="left"/>
              <w:textAlignment w:val="center"/>
              <w:rPr>
                <w:rFonts w:ascii="宋体" w:eastAsia="宋体" w:hAnsi="宋体" w:cs="宋体"/>
                <w:b/>
                <w:bCs/>
                <w:color w:val="000000"/>
                <w:sz w:val="18"/>
                <w:szCs w:val="18"/>
              </w:rPr>
            </w:pPr>
          </w:p>
        </w:tc>
        <w:tc>
          <w:tcPr>
            <w:tcW w:w="2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widowControl/>
              <w:jc w:val="right"/>
              <w:textAlignment w:val="center"/>
              <w:rPr>
                <w:rFonts w:ascii="宋体" w:eastAsia="宋体" w:hAnsi="宋体" w:cs="宋体"/>
                <w:b/>
                <w:bCs/>
                <w:color w:val="000000"/>
                <w:sz w:val="18"/>
                <w:szCs w:val="18"/>
              </w:rPr>
            </w:pPr>
          </w:p>
        </w:tc>
        <w:tc>
          <w:tcPr>
            <w:tcW w:w="2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b/>
                <w:bCs/>
                <w:color w:val="000000"/>
                <w:sz w:val="18"/>
                <w:szCs w:val="18"/>
              </w:rPr>
            </w:pPr>
          </w:p>
        </w:tc>
        <w:tc>
          <w:tcPr>
            <w:tcW w:w="2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widowControl/>
              <w:jc w:val="right"/>
              <w:textAlignment w:val="center"/>
              <w:rPr>
                <w:rFonts w:ascii="宋体" w:eastAsia="宋体" w:hAnsi="宋体" w:cs="宋体"/>
                <w:b/>
                <w:bCs/>
                <w:color w:val="000000"/>
                <w:sz w:val="18"/>
                <w:szCs w:val="18"/>
              </w:rPr>
            </w:pPr>
          </w:p>
        </w:tc>
      </w:tr>
    </w:tbl>
    <w:p w:rsidR="003F6B83" w:rsidRDefault="003F6B83">
      <w:pPr>
        <w:ind w:right="17"/>
        <w:rPr>
          <w:rFonts w:ascii="仿宋_GB2312" w:eastAsia="仿宋_GB2312" w:hAnsi="宋体" w:cs="宋体"/>
          <w:b/>
          <w:spacing w:val="-4"/>
          <w:kern w:val="0"/>
          <w:sz w:val="30"/>
          <w:szCs w:val="30"/>
        </w:rPr>
      </w:pPr>
    </w:p>
    <w:p w:rsidR="003F6B83" w:rsidRDefault="003F6B83">
      <w:pPr>
        <w:ind w:right="17"/>
        <w:rPr>
          <w:rFonts w:ascii="仿宋_GB2312" w:eastAsia="仿宋_GB2312" w:hAnsi="宋体" w:cs="宋体"/>
          <w:b/>
          <w:spacing w:val="-4"/>
          <w:kern w:val="0"/>
          <w:sz w:val="30"/>
          <w:szCs w:val="30"/>
        </w:rPr>
      </w:pPr>
    </w:p>
    <w:p w:rsidR="003F6B83" w:rsidRDefault="003F6B83">
      <w:pPr>
        <w:ind w:right="17"/>
        <w:rPr>
          <w:rFonts w:ascii="仿宋_GB2312" w:eastAsia="仿宋_GB2312" w:hAnsi="宋体" w:cs="宋体"/>
          <w:b/>
          <w:spacing w:val="-4"/>
          <w:kern w:val="0"/>
          <w:sz w:val="30"/>
          <w:szCs w:val="30"/>
        </w:rPr>
      </w:pPr>
    </w:p>
    <w:tbl>
      <w:tblPr>
        <w:tblW w:w="13976" w:type="dxa"/>
        <w:tblInd w:w="93" w:type="dxa"/>
        <w:tblLook w:val="04A0" w:firstRow="1" w:lastRow="0" w:firstColumn="1" w:lastColumn="0" w:noHBand="0" w:noVBand="1"/>
      </w:tblPr>
      <w:tblGrid>
        <w:gridCol w:w="1360"/>
        <w:gridCol w:w="4678"/>
        <w:gridCol w:w="2646"/>
        <w:gridCol w:w="2646"/>
        <w:gridCol w:w="2646"/>
      </w:tblGrid>
      <w:tr w:rsidR="003F6B83">
        <w:trPr>
          <w:trHeight w:val="90"/>
        </w:trPr>
        <w:tc>
          <w:tcPr>
            <w:tcW w:w="1360" w:type="dxa"/>
            <w:tcBorders>
              <w:top w:val="nil"/>
              <w:left w:val="nil"/>
              <w:bottom w:val="nil"/>
              <w:right w:val="nil"/>
            </w:tcBorders>
            <w:shd w:val="clear" w:color="auto" w:fill="auto"/>
            <w:noWrap/>
            <w:vAlign w:val="bottom"/>
          </w:tcPr>
          <w:p w:rsidR="003F6B83" w:rsidRDefault="003F6B83">
            <w:pPr>
              <w:rPr>
                <w:rFonts w:ascii="Calibri" w:hAnsi="Calibri" w:cs="Calibri"/>
                <w:color w:val="000000"/>
                <w:sz w:val="22"/>
              </w:rPr>
            </w:pPr>
          </w:p>
        </w:tc>
        <w:tc>
          <w:tcPr>
            <w:tcW w:w="4678" w:type="dxa"/>
            <w:tcBorders>
              <w:top w:val="nil"/>
              <w:left w:val="nil"/>
              <w:bottom w:val="nil"/>
              <w:right w:val="nil"/>
            </w:tcBorders>
            <w:shd w:val="clear" w:color="auto" w:fill="auto"/>
            <w:noWrap/>
            <w:vAlign w:val="bottom"/>
          </w:tcPr>
          <w:p w:rsidR="003F6B83" w:rsidRDefault="003F6B83">
            <w:pPr>
              <w:rPr>
                <w:rFonts w:ascii="Calibri" w:hAnsi="Calibri" w:cs="Calibri"/>
                <w:color w:val="000000"/>
                <w:sz w:val="22"/>
              </w:rPr>
            </w:pPr>
          </w:p>
        </w:tc>
        <w:tc>
          <w:tcPr>
            <w:tcW w:w="2646" w:type="dxa"/>
            <w:tcBorders>
              <w:top w:val="nil"/>
              <w:left w:val="nil"/>
              <w:bottom w:val="nil"/>
              <w:right w:val="nil"/>
            </w:tcBorders>
            <w:shd w:val="clear" w:color="auto" w:fill="auto"/>
            <w:noWrap/>
            <w:vAlign w:val="bottom"/>
          </w:tcPr>
          <w:p w:rsidR="003F6B83" w:rsidRDefault="003F6B83">
            <w:pPr>
              <w:rPr>
                <w:rFonts w:ascii="Calibri" w:hAnsi="Calibri" w:cs="Calibri"/>
                <w:color w:val="000000"/>
                <w:sz w:val="22"/>
              </w:rPr>
            </w:pPr>
          </w:p>
        </w:tc>
        <w:tc>
          <w:tcPr>
            <w:tcW w:w="2646" w:type="dxa"/>
            <w:tcBorders>
              <w:top w:val="nil"/>
              <w:left w:val="nil"/>
              <w:bottom w:val="nil"/>
              <w:right w:val="nil"/>
            </w:tcBorders>
            <w:shd w:val="clear" w:color="auto" w:fill="auto"/>
            <w:noWrap/>
            <w:vAlign w:val="bottom"/>
          </w:tcPr>
          <w:p w:rsidR="003F6B83" w:rsidRDefault="003F6B83">
            <w:pPr>
              <w:rPr>
                <w:rFonts w:ascii="Calibri" w:hAnsi="Calibri" w:cs="Calibri"/>
                <w:color w:val="000000"/>
                <w:sz w:val="22"/>
              </w:rPr>
            </w:pPr>
          </w:p>
        </w:tc>
        <w:tc>
          <w:tcPr>
            <w:tcW w:w="2646" w:type="dxa"/>
            <w:tcBorders>
              <w:top w:val="nil"/>
              <w:left w:val="nil"/>
              <w:bottom w:val="nil"/>
              <w:right w:val="nil"/>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公开表9</w:t>
            </w:r>
          </w:p>
        </w:tc>
      </w:tr>
      <w:tr w:rsidR="003F6B83">
        <w:trPr>
          <w:trHeight w:val="460"/>
        </w:trPr>
        <w:tc>
          <w:tcPr>
            <w:tcW w:w="0" w:type="auto"/>
            <w:gridSpan w:val="5"/>
            <w:tcBorders>
              <w:top w:val="nil"/>
              <w:left w:val="nil"/>
              <w:bottom w:val="nil"/>
              <w:right w:val="nil"/>
            </w:tcBorders>
            <w:shd w:val="clear" w:color="auto" w:fill="auto"/>
            <w:noWrap/>
            <w:vAlign w:val="center"/>
          </w:tcPr>
          <w:p w:rsidR="003F6B83" w:rsidRDefault="003D749A">
            <w:pPr>
              <w:widowControl/>
              <w:jc w:val="center"/>
              <w:textAlignment w:val="center"/>
              <w:rPr>
                <w:rFonts w:ascii="宋体" w:eastAsia="宋体" w:hAnsi="宋体" w:cs="宋体"/>
                <w:b/>
                <w:bCs/>
                <w:color w:val="000000"/>
                <w:sz w:val="48"/>
                <w:szCs w:val="48"/>
              </w:rPr>
            </w:pPr>
            <w:r>
              <w:rPr>
                <w:rFonts w:ascii="宋体" w:eastAsia="宋体" w:hAnsi="宋体" w:cs="宋体" w:hint="eastAsia"/>
                <w:b/>
                <w:bCs/>
                <w:color w:val="000000"/>
                <w:kern w:val="0"/>
                <w:sz w:val="36"/>
                <w:szCs w:val="36"/>
                <w:lang w:bidi="ar"/>
              </w:rPr>
              <w:t>国有资本经营预算支出表</w:t>
            </w:r>
          </w:p>
        </w:tc>
      </w:tr>
      <w:tr w:rsidR="003F6B83">
        <w:trPr>
          <w:trHeight w:val="90"/>
        </w:trPr>
        <w:tc>
          <w:tcPr>
            <w:tcW w:w="11330" w:type="dxa"/>
            <w:gridSpan w:val="4"/>
            <w:tcBorders>
              <w:top w:val="nil"/>
              <w:left w:val="nil"/>
              <w:bottom w:val="nil"/>
              <w:right w:val="nil"/>
            </w:tcBorders>
            <w:shd w:val="clear" w:color="auto" w:fill="auto"/>
            <w:vAlign w:val="center"/>
          </w:tcPr>
          <w:p w:rsidR="003F6B83" w:rsidRDefault="003D749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单位名称:[109035]北京体育大学附属竞技体育学校</w:t>
            </w:r>
          </w:p>
        </w:tc>
        <w:tc>
          <w:tcPr>
            <w:tcW w:w="0" w:type="auto"/>
            <w:tcBorders>
              <w:top w:val="nil"/>
              <w:left w:val="nil"/>
              <w:bottom w:val="nil"/>
              <w:right w:val="nil"/>
            </w:tcBorders>
            <w:shd w:val="clear" w:color="auto" w:fill="auto"/>
            <w:noWrap/>
            <w:vAlign w:val="center"/>
          </w:tcPr>
          <w:p w:rsidR="003F6B83" w:rsidRDefault="003D749A">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单位：万元</w:t>
            </w:r>
          </w:p>
        </w:tc>
      </w:tr>
      <w:tr w:rsidR="003F6B83">
        <w:trPr>
          <w:trHeight w:val="90"/>
        </w:trPr>
        <w:tc>
          <w:tcPr>
            <w:tcW w:w="13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科目编码</w:t>
            </w:r>
          </w:p>
        </w:tc>
        <w:tc>
          <w:tcPr>
            <w:tcW w:w="46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科目名称</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本年国有资本经营预算支出</w:t>
            </w:r>
          </w:p>
        </w:tc>
      </w:tr>
      <w:tr w:rsidR="003F6B83">
        <w:trPr>
          <w:trHeight w:val="90"/>
        </w:trPr>
        <w:tc>
          <w:tcPr>
            <w:tcW w:w="13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F6B83">
            <w:pPr>
              <w:jc w:val="center"/>
              <w:rPr>
                <w:rFonts w:ascii="宋体" w:eastAsia="宋体" w:hAnsi="宋体" w:cs="宋体"/>
                <w:color w:val="000000"/>
                <w:sz w:val="18"/>
                <w:szCs w:val="18"/>
              </w:rPr>
            </w:pPr>
          </w:p>
        </w:tc>
        <w:tc>
          <w:tcPr>
            <w:tcW w:w="46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F6B83">
            <w:pPr>
              <w:jc w:val="center"/>
              <w:rPr>
                <w:rFonts w:ascii="宋体" w:eastAsia="宋体" w:hAnsi="宋体" w:cs="宋体"/>
                <w:color w:val="000000"/>
                <w:sz w:val="18"/>
                <w:szCs w:val="18"/>
              </w:rPr>
            </w:pP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合计</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基本支出</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D749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项目支出</w:t>
            </w:r>
          </w:p>
        </w:tc>
      </w:tr>
      <w:tr w:rsidR="003F6B83">
        <w:trPr>
          <w:trHeight w:val="90"/>
        </w:trPr>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F6B83">
            <w:pPr>
              <w:widowControl/>
              <w:jc w:val="left"/>
              <w:textAlignment w:val="center"/>
              <w:rPr>
                <w:rFonts w:ascii="宋体" w:eastAsia="宋体" w:hAnsi="宋体" w:cs="宋体"/>
                <w:color w:val="000000"/>
                <w:sz w:val="18"/>
                <w:szCs w:val="18"/>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B83" w:rsidRDefault="003F6B83">
            <w:pPr>
              <w:widowControl/>
              <w:jc w:val="left"/>
              <w:textAlignment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widowControl/>
              <w:jc w:val="right"/>
              <w:textAlignment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3F6B83" w:rsidRDefault="003F6B83">
            <w:pPr>
              <w:widowControl/>
              <w:jc w:val="right"/>
              <w:textAlignment w:val="center"/>
              <w:rPr>
                <w:rFonts w:ascii="宋体" w:eastAsia="宋体" w:hAnsi="宋体" w:cs="宋体"/>
                <w:color w:val="000000"/>
                <w:sz w:val="18"/>
                <w:szCs w:val="18"/>
              </w:rPr>
            </w:pPr>
          </w:p>
        </w:tc>
      </w:tr>
    </w:tbl>
    <w:p w:rsidR="003F6B83" w:rsidRDefault="003F6B83">
      <w:pPr>
        <w:ind w:right="17"/>
        <w:rPr>
          <w:rFonts w:ascii="仿宋_GB2312" w:eastAsia="仿宋_GB2312" w:hAnsi="宋体" w:cs="宋体"/>
          <w:b/>
          <w:spacing w:val="-4"/>
          <w:kern w:val="0"/>
          <w:sz w:val="30"/>
          <w:szCs w:val="30"/>
        </w:rPr>
        <w:sectPr w:rsidR="003F6B83">
          <w:pgSz w:w="16838" w:h="11906" w:orient="landscape"/>
          <w:pgMar w:top="1800" w:right="1440" w:bottom="1800" w:left="1440" w:header="851" w:footer="992" w:gutter="0"/>
          <w:cols w:space="425"/>
          <w:docGrid w:type="lines" w:linePitch="312"/>
        </w:sectPr>
      </w:pPr>
    </w:p>
    <w:p w:rsidR="003F6B83" w:rsidRDefault="003D749A">
      <w:pPr>
        <w:ind w:right="17" w:firstLine="602"/>
        <w:rPr>
          <w:rFonts w:ascii="仿宋_GB2312" w:eastAsia="仿宋_GB2312" w:hAnsi="仿宋_GB2312" w:cs="仿宋_GB2312"/>
          <w:sz w:val="32"/>
          <w:szCs w:val="32"/>
        </w:rPr>
      </w:pPr>
      <w:r>
        <w:rPr>
          <w:rFonts w:ascii="仿宋_GB2312" w:eastAsia="仿宋_GB2312" w:hAnsi="宋体" w:cs="宋体" w:hint="eastAsia"/>
          <w:b/>
          <w:spacing w:val="-4"/>
          <w:kern w:val="0"/>
          <w:sz w:val="30"/>
          <w:szCs w:val="30"/>
        </w:rPr>
        <w:lastRenderedPageBreak/>
        <w:t>第三部分 北京体育大学附属竞技体育学校2021年部门预算情况说明</w:t>
      </w:r>
    </w:p>
    <w:p w:rsidR="003F6B83" w:rsidRDefault="003D749A">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一、财政拨款收支预算情况总体说明</w:t>
      </w:r>
    </w:p>
    <w:p w:rsidR="003F6B83" w:rsidRDefault="003D749A">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北京体育大学附属竞技体育学校2021年财政拨款收支总预算1,998.29万元。收入包括：一般公共预算当年拨款1,998.29万元。支出包括：教育支出1,851.89万元，住房保障支出146.40万元。</w:t>
      </w:r>
    </w:p>
    <w:p w:rsidR="003F6B83" w:rsidRDefault="003D749A">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二、一般公共预算支出情况说明</w:t>
      </w:r>
    </w:p>
    <w:p w:rsidR="003F6B83" w:rsidRDefault="003D749A">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北京体育大学附属竞技体育学校2021年一般公共预算支出1,998.29万元，比2020年执行数减少221.94万元，减少10%。具体情况如下。</w:t>
      </w:r>
    </w:p>
    <w:p w:rsidR="003F6B83" w:rsidRDefault="003D749A">
      <w:pPr>
        <w:numPr>
          <w:ilvl w:val="0"/>
          <w:numId w:val="3"/>
        </w:numPr>
        <w:rPr>
          <w:rFonts w:ascii="仿宋_GB2312" w:eastAsia="仿宋_GB2312" w:hAnsi="仿宋_GB2312" w:cs="仿宋_GB2312"/>
          <w:sz w:val="30"/>
          <w:szCs w:val="30"/>
        </w:rPr>
      </w:pPr>
      <w:r>
        <w:rPr>
          <w:rFonts w:ascii="仿宋_GB2312" w:eastAsia="仿宋_GB2312" w:hAnsi="仿宋_GB2312" w:cs="仿宋_GB2312" w:hint="eastAsia"/>
          <w:sz w:val="30"/>
          <w:szCs w:val="30"/>
        </w:rPr>
        <w:t>教育（类）职业教育（款）中等职业教育（项）2021年预算数1,851.89万元，比2020年执行数减少216.56万元，下降10.47%。主要是财政部和总局落实过“紧日子”要求，压减中等教育</w:t>
      </w:r>
      <w:r w:rsidR="00C006E0">
        <w:rPr>
          <w:rFonts w:ascii="仿宋_GB2312" w:eastAsia="仿宋_GB2312" w:hAnsi="仿宋_GB2312" w:cs="仿宋_GB2312" w:hint="eastAsia"/>
          <w:sz w:val="30"/>
          <w:szCs w:val="30"/>
        </w:rPr>
        <w:t>、日常公用经费和</w:t>
      </w:r>
      <w:r>
        <w:rPr>
          <w:rFonts w:ascii="仿宋_GB2312" w:eastAsia="仿宋_GB2312" w:hAnsi="仿宋_GB2312" w:cs="仿宋_GB2312" w:hint="eastAsia"/>
          <w:sz w:val="30"/>
          <w:szCs w:val="30"/>
        </w:rPr>
        <w:t>项目支出。</w:t>
      </w:r>
    </w:p>
    <w:p w:rsidR="003F6B83" w:rsidRDefault="003D749A">
      <w:pPr>
        <w:numPr>
          <w:ilvl w:val="0"/>
          <w:numId w:val="3"/>
        </w:numPr>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社会保障和就业（类）行政事业单位养老支出（款）机关事业单位基本养老保险缴费支出（项）</w:t>
      </w:r>
      <w:r>
        <w:rPr>
          <w:rFonts w:ascii="仿宋_GB2312" w:eastAsia="仿宋_GB2312" w:hAnsi="仿宋_GB2312" w:cs="仿宋_GB2312" w:hint="eastAsia"/>
          <w:sz w:val="30"/>
          <w:szCs w:val="30"/>
        </w:rPr>
        <w:t>2021年预算数为0，比2020年执行数减少3.02万元，下降100%。主要是经财政部专员办审批合并到北京体育大学基本养老保险账户统一核算。</w:t>
      </w:r>
    </w:p>
    <w:p w:rsidR="003F6B83" w:rsidRDefault="003D749A">
      <w:pPr>
        <w:numPr>
          <w:ilvl w:val="0"/>
          <w:numId w:val="3"/>
        </w:numPr>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社会保障和就业（类）行政事业单位养老支出（款）机关事业单位职业年金缴费支出（项）</w:t>
      </w:r>
      <w:r>
        <w:rPr>
          <w:rFonts w:ascii="仿宋_GB2312" w:eastAsia="仿宋_GB2312" w:hAnsi="仿宋_GB2312" w:cs="仿宋_GB2312" w:hint="eastAsia"/>
          <w:sz w:val="30"/>
          <w:szCs w:val="30"/>
        </w:rPr>
        <w:t>2021年预算数为0，比2020年执行数减少0.76万元，下降100%。主要是经财政部专员办审</w:t>
      </w:r>
      <w:r>
        <w:rPr>
          <w:rFonts w:ascii="仿宋_GB2312" w:eastAsia="仿宋_GB2312" w:hAnsi="仿宋_GB2312" w:cs="仿宋_GB2312" w:hint="eastAsia"/>
          <w:sz w:val="30"/>
          <w:szCs w:val="30"/>
        </w:rPr>
        <w:lastRenderedPageBreak/>
        <w:t>批合并到北京体育大学职业年金账户统一核算。</w:t>
      </w:r>
    </w:p>
    <w:p w:rsidR="003F6B83" w:rsidRDefault="003D749A">
      <w:pPr>
        <w:numPr>
          <w:ilvl w:val="0"/>
          <w:numId w:val="3"/>
        </w:numPr>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住房保障支出（类）住房改革支出（款）住房公积金（项）2021年预算数141万元，比2020年执行数减少1万元，下降0.7%。</w:t>
      </w:r>
    </w:p>
    <w:p w:rsidR="003F6B83" w:rsidRDefault="003D749A">
      <w:pPr>
        <w:numPr>
          <w:ilvl w:val="0"/>
          <w:numId w:val="3"/>
        </w:numPr>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住房保障支出（类）住房改革支出（款）提租补贴（项）2021年预算数5.4万元，比2020年执行数减少0.6万元，减少10%。主要是按历史数据测算略有下降。</w:t>
      </w:r>
    </w:p>
    <w:p w:rsidR="003F6B83" w:rsidRDefault="003D749A">
      <w:pPr>
        <w:numPr>
          <w:ilvl w:val="0"/>
          <w:numId w:val="4"/>
        </w:numPr>
        <w:ind w:firstLineChars="200" w:firstLine="584"/>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一般公共预算基本支出情况说明</w:t>
      </w:r>
    </w:p>
    <w:p w:rsidR="003F6B83" w:rsidRDefault="003D749A">
      <w:pPr>
        <w:ind w:firstLineChars="200" w:firstLine="584"/>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北京体育大学附属竞技体育学校2021年一般公共预算基本支出1,769.25万元，其中：人员经费1,199.72万元，主要包括：基本工资、津贴补贴、奖金、绩效工资、住房公积金、其他工资福利支出</w:t>
      </w:r>
      <w:r w:rsidR="000E5D70">
        <w:rPr>
          <w:rFonts w:ascii="仿宋_GB2312" w:eastAsia="仿宋_GB2312" w:hAnsi="宋体" w:cs="宋体" w:hint="eastAsia"/>
          <w:spacing w:val="-4"/>
          <w:kern w:val="0"/>
          <w:sz w:val="30"/>
          <w:szCs w:val="30"/>
        </w:rPr>
        <w:t>、助学金</w:t>
      </w:r>
      <w:r>
        <w:rPr>
          <w:rFonts w:ascii="仿宋_GB2312" w:eastAsia="仿宋_GB2312" w:hAnsi="宋体" w:cs="宋体" w:hint="eastAsia"/>
          <w:spacing w:val="-4"/>
          <w:kern w:val="0"/>
          <w:sz w:val="30"/>
          <w:szCs w:val="30"/>
        </w:rPr>
        <w:t>。</w:t>
      </w:r>
    </w:p>
    <w:p w:rsidR="003F6B83" w:rsidRDefault="003D749A">
      <w:pPr>
        <w:ind w:firstLineChars="200" w:firstLine="584"/>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公用经费569.53万元，主要包括：办公费、印刷费、手续费、水费、电费、邮电费、差旅费、维修(护)费、会议费、培训费、专用材料费、劳务费、委托业务费、其他交通费用、其他商品和服务支出</w:t>
      </w:r>
      <w:r w:rsidR="000E5D70">
        <w:rPr>
          <w:rFonts w:ascii="仿宋_GB2312" w:eastAsia="仿宋_GB2312" w:hAnsi="宋体" w:cs="宋体" w:hint="eastAsia"/>
          <w:spacing w:val="-4"/>
          <w:kern w:val="0"/>
          <w:sz w:val="30"/>
          <w:szCs w:val="30"/>
        </w:rPr>
        <w:t>、资本性支出</w:t>
      </w:r>
      <w:bookmarkStart w:id="0" w:name="_GoBack"/>
      <w:bookmarkEnd w:id="0"/>
      <w:r>
        <w:rPr>
          <w:rFonts w:ascii="仿宋_GB2312" w:eastAsia="仿宋_GB2312" w:hAnsi="宋体" w:cs="宋体" w:hint="eastAsia"/>
          <w:spacing w:val="-4"/>
          <w:kern w:val="0"/>
          <w:sz w:val="30"/>
          <w:szCs w:val="30"/>
        </w:rPr>
        <w:t>。</w:t>
      </w:r>
    </w:p>
    <w:p w:rsidR="003F6B83" w:rsidRDefault="003D749A">
      <w:pPr>
        <w:ind w:firstLineChars="200" w:firstLine="584"/>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四、收支预算情况总体说明</w:t>
      </w:r>
    </w:p>
    <w:p w:rsidR="003F6B83" w:rsidRDefault="003D749A">
      <w:pPr>
        <w:ind w:firstLineChars="200" w:firstLine="584"/>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北京体育大学附属竞技体育学校所有收入和支出均纳入部门预算管理，2021年北京体育大学附属竞技体育学校收支总预算2,843.62万元。收入包括：一般公共预算拨款收入1,998.29万元、其他收入845.33万元。支出包括：教育支出2,497.52万元、住房保障支出146.40万元。</w:t>
      </w:r>
    </w:p>
    <w:p w:rsidR="003F6B83" w:rsidRDefault="003D749A">
      <w:pPr>
        <w:ind w:firstLineChars="200" w:firstLine="584"/>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五、收入预算情况说明</w:t>
      </w:r>
    </w:p>
    <w:p w:rsidR="003F6B83" w:rsidRDefault="003D749A">
      <w:pPr>
        <w:ind w:firstLineChars="200" w:firstLine="584"/>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lastRenderedPageBreak/>
        <w:t>北京体育大学附属竞技体育学校2021年收入预算2,843.62万元，其中：一般公共预算拨款收入1,998.29万元，占70.27%；其他收入845.33万元，占29.73%；</w:t>
      </w:r>
    </w:p>
    <w:p w:rsidR="003F6B83" w:rsidRDefault="003D749A">
      <w:pPr>
        <w:ind w:firstLineChars="200" w:firstLine="584"/>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六、支出预算情况说明</w:t>
      </w:r>
    </w:p>
    <w:p w:rsidR="003F6B83" w:rsidRDefault="003D749A">
      <w:pPr>
        <w:ind w:firstLineChars="200" w:firstLine="584"/>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北京体育大学附属竞技体育学校2021年支出预算2,643.92万元，其中：基本支出2,414.88万元，占91.34%；项目支出229.04万元，占8.66%。</w:t>
      </w:r>
    </w:p>
    <w:p w:rsidR="003F6B83" w:rsidRDefault="003D749A">
      <w:pPr>
        <w:ind w:firstLineChars="200" w:firstLine="584"/>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七、其他重要事项说明</w:t>
      </w:r>
    </w:p>
    <w:p w:rsidR="003F6B83" w:rsidRDefault="003D749A">
      <w:pPr>
        <w:ind w:right="17" w:firstLineChars="200" w:firstLine="584"/>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（一）政府采购情况说明</w:t>
      </w:r>
    </w:p>
    <w:p w:rsidR="003F6B83" w:rsidRDefault="003D749A">
      <w:pPr>
        <w:ind w:right="17" w:firstLineChars="200" w:firstLine="584"/>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北京体育大学附属竞技体育学校2021年政府采购预算总额109.75万元，其中：政府采购货物预算89.75万元、政府采购服务预算20万元。</w:t>
      </w:r>
    </w:p>
    <w:p w:rsidR="003F6B83" w:rsidRDefault="003D749A">
      <w:pPr>
        <w:ind w:right="17" w:firstLineChars="200" w:firstLine="584"/>
        <w:rPr>
          <w:rFonts w:ascii="仿宋_GB2312" w:eastAsia="仿宋_GB2312" w:hAnsi="宋体" w:cs="宋体"/>
          <w:spacing w:val="-4"/>
          <w:kern w:val="0"/>
          <w:sz w:val="32"/>
          <w:szCs w:val="32"/>
        </w:rPr>
      </w:pPr>
      <w:r>
        <w:rPr>
          <w:rFonts w:ascii="仿宋_GB2312" w:eastAsia="仿宋_GB2312" w:hAnsi="宋体" w:cs="宋体" w:hint="eastAsia"/>
          <w:spacing w:val="-4"/>
          <w:kern w:val="0"/>
          <w:sz w:val="30"/>
          <w:szCs w:val="30"/>
        </w:rPr>
        <w:t>(三）国有资产占有使用情况说明</w:t>
      </w:r>
    </w:p>
    <w:p w:rsidR="003F6B83" w:rsidRDefault="003D749A">
      <w:pPr>
        <w:ind w:right="17" w:firstLineChars="200" w:firstLine="584"/>
        <w:rPr>
          <w:rFonts w:ascii="仿宋_GB2312" w:eastAsia="仿宋_GB2312" w:hAnsi="宋体" w:cs="宋体"/>
          <w:spacing w:val="-4"/>
          <w:kern w:val="0"/>
          <w:sz w:val="30"/>
          <w:szCs w:val="30"/>
        </w:rPr>
      </w:pPr>
      <w:r>
        <w:rPr>
          <w:rFonts w:ascii="仿宋_GB2312" w:eastAsia="仿宋_GB2312" w:hAnsi="宋体" w:cs="宋体" w:hint="eastAsia"/>
          <w:spacing w:val="-4"/>
          <w:kern w:val="0"/>
          <w:sz w:val="30"/>
          <w:szCs w:val="30"/>
        </w:rPr>
        <w:t>截至2020年7月31日北京体育大学附属竞技体育学校共有车辆1辆，为小型载客汽车；2021年预算安排购置车辆1辆，均使用自有资金购置，具体为购置小型载客汽车1辆。</w:t>
      </w:r>
    </w:p>
    <w:p w:rsidR="003F6B83" w:rsidRDefault="003D749A">
      <w:pPr>
        <w:ind w:right="17" w:firstLineChars="200" w:firstLine="586"/>
        <w:jc w:val="center"/>
        <w:rPr>
          <w:rFonts w:ascii="仿宋_GB2312" w:eastAsia="仿宋_GB2312" w:hAnsi="宋体" w:cs="宋体"/>
          <w:b/>
          <w:bCs/>
          <w:spacing w:val="-4"/>
          <w:kern w:val="0"/>
          <w:sz w:val="30"/>
          <w:szCs w:val="30"/>
        </w:rPr>
      </w:pPr>
      <w:r>
        <w:rPr>
          <w:rFonts w:ascii="仿宋_GB2312" w:eastAsia="仿宋_GB2312" w:hAnsi="宋体" w:cs="宋体" w:hint="eastAsia"/>
          <w:b/>
          <w:bCs/>
          <w:spacing w:val="-4"/>
          <w:kern w:val="0"/>
          <w:sz w:val="30"/>
          <w:szCs w:val="30"/>
        </w:rPr>
        <w:t>第四部分 名词解释</w:t>
      </w:r>
    </w:p>
    <w:p w:rsidR="003F6B83" w:rsidRDefault="003D749A">
      <w:pPr>
        <w:ind w:right="17" w:firstLineChars="200" w:firstLine="586"/>
        <w:rPr>
          <w:rFonts w:ascii="仿宋_GB2312" w:eastAsia="仿宋_GB2312" w:hAnsi="宋体" w:cs="宋体"/>
          <w:spacing w:val="-4"/>
          <w:kern w:val="0"/>
          <w:sz w:val="30"/>
          <w:szCs w:val="30"/>
        </w:rPr>
      </w:pPr>
      <w:r>
        <w:rPr>
          <w:rFonts w:ascii="仿宋_GB2312" w:eastAsia="仿宋_GB2312" w:hAnsi="宋体" w:cs="宋体" w:hint="eastAsia"/>
          <w:b/>
          <w:spacing w:val="-4"/>
          <w:kern w:val="0"/>
          <w:sz w:val="30"/>
          <w:szCs w:val="30"/>
        </w:rPr>
        <w:t>一、财政拨款收入：</w:t>
      </w:r>
      <w:r>
        <w:rPr>
          <w:rFonts w:ascii="仿宋_GB2312" w:eastAsia="仿宋_GB2312" w:hAnsi="宋体" w:cs="宋体" w:hint="eastAsia"/>
          <w:spacing w:val="-4"/>
          <w:kern w:val="0"/>
          <w:sz w:val="30"/>
          <w:szCs w:val="30"/>
        </w:rPr>
        <w:t>指中央财政当年安排的财政预算收入。按现行管理制度，中央部门预算中反映的财政拨款仅包括一般公共预算拨款和政府性基金预算拨款。</w:t>
      </w:r>
    </w:p>
    <w:p w:rsidR="003F6B83" w:rsidRDefault="003D749A">
      <w:pPr>
        <w:ind w:right="17" w:firstLineChars="200" w:firstLine="586"/>
        <w:rPr>
          <w:rFonts w:ascii="仿宋_GB2312" w:eastAsia="仿宋_GB2312" w:hAnsi="宋体" w:cs="宋体"/>
          <w:spacing w:val="-4"/>
          <w:kern w:val="0"/>
          <w:sz w:val="30"/>
          <w:szCs w:val="30"/>
        </w:rPr>
      </w:pPr>
      <w:r>
        <w:rPr>
          <w:rFonts w:ascii="仿宋_GB2312" w:eastAsia="仿宋_GB2312" w:hAnsi="宋体" w:cs="宋体" w:hint="eastAsia"/>
          <w:b/>
          <w:spacing w:val="-4"/>
          <w:kern w:val="0"/>
          <w:sz w:val="30"/>
          <w:szCs w:val="30"/>
        </w:rPr>
        <w:t>二、事业收入：</w:t>
      </w:r>
      <w:r>
        <w:rPr>
          <w:rFonts w:ascii="仿宋_GB2312" w:eastAsia="仿宋_GB2312" w:hAnsi="宋体" w:cs="宋体" w:hint="eastAsia"/>
          <w:spacing w:val="-4"/>
          <w:kern w:val="0"/>
          <w:sz w:val="30"/>
          <w:szCs w:val="30"/>
        </w:rPr>
        <w:t>指事业单位开展专业业务活动及辅助活动所取得的收入。如：体育事业单位利用有形资产和无形资产开展体育活</w:t>
      </w:r>
      <w:r>
        <w:rPr>
          <w:rFonts w:ascii="仿宋_GB2312" w:eastAsia="仿宋_GB2312" w:hAnsi="宋体" w:cs="宋体" w:hint="eastAsia"/>
          <w:spacing w:val="-4"/>
          <w:kern w:val="0"/>
          <w:sz w:val="30"/>
          <w:szCs w:val="30"/>
        </w:rPr>
        <w:lastRenderedPageBreak/>
        <w:t>动，进行市场开发的收入等。</w:t>
      </w:r>
    </w:p>
    <w:p w:rsidR="003F6B83" w:rsidRDefault="003D749A">
      <w:pPr>
        <w:ind w:right="17" w:firstLineChars="200" w:firstLine="586"/>
        <w:rPr>
          <w:rFonts w:ascii="仿宋_GB2312" w:eastAsia="仿宋_GB2312" w:hAnsi="宋体" w:cs="宋体"/>
          <w:spacing w:val="-4"/>
          <w:kern w:val="0"/>
          <w:sz w:val="30"/>
          <w:szCs w:val="30"/>
        </w:rPr>
      </w:pPr>
      <w:r>
        <w:rPr>
          <w:rFonts w:ascii="仿宋_GB2312" w:eastAsia="仿宋_GB2312" w:hAnsi="宋体" w:cs="宋体" w:hint="eastAsia"/>
          <w:b/>
          <w:spacing w:val="-4"/>
          <w:kern w:val="0"/>
          <w:sz w:val="30"/>
          <w:szCs w:val="30"/>
        </w:rPr>
        <w:t>三、事业单位经营收入：</w:t>
      </w:r>
      <w:r>
        <w:rPr>
          <w:rFonts w:ascii="仿宋_GB2312" w:eastAsia="仿宋_GB2312" w:hAnsi="宋体" w:cs="宋体" w:hint="eastAsia"/>
          <w:spacing w:val="-4"/>
          <w:kern w:val="0"/>
          <w:sz w:val="30"/>
          <w:szCs w:val="30"/>
        </w:rPr>
        <w:t>指事业单位在专业业务活动及其辅助活动之外开展非独立核算经营活动取得的收入。</w:t>
      </w:r>
    </w:p>
    <w:p w:rsidR="003F6B83" w:rsidRDefault="003D749A">
      <w:pPr>
        <w:ind w:right="17" w:firstLineChars="200" w:firstLine="586"/>
        <w:rPr>
          <w:rFonts w:ascii="仿宋_GB2312" w:eastAsia="仿宋_GB2312" w:hAnsi="宋体" w:cs="宋体"/>
          <w:spacing w:val="-4"/>
          <w:kern w:val="0"/>
          <w:sz w:val="30"/>
          <w:szCs w:val="30"/>
        </w:rPr>
      </w:pPr>
      <w:r>
        <w:rPr>
          <w:rFonts w:ascii="仿宋_GB2312" w:eastAsia="仿宋_GB2312" w:hAnsi="宋体" w:cs="宋体" w:hint="eastAsia"/>
          <w:b/>
          <w:spacing w:val="-4"/>
          <w:kern w:val="0"/>
          <w:sz w:val="30"/>
          <w:szCs w:val="30"/>
        </w:rPr>
        <w:t>四、其他收入：</w:t>
      </w:r>
      <w:r>
        <w:rPr>
          <w:rFonts w:ascii="仿宋_GB2312" w:eastAsia="仿宋_GB2312" w:hAnsi="宋体" w:cs="宋体" w:hint="eastAsia"/>
          <w:spacing w:val="-4"/>
          <w:kern w:val="0"/>
          <w:sz w:val="30"/>
          <w:szCs w:val="30"/>
        </w:rPr>
        <w:t>指除上述财政拨款、事业收入、事业单位经营收入等以外的收入。主要包括投资收益、利息收入和捐赠收入等。</w:t>
      </w:r>
    </w:p>
    <w:p w:rsidR="003F6B83" w:rsidRDefault="003D749A">
      <w:pPr>
        <w:ind w:right="17" w:firstLineChars="200" w:firstLine="586"/>
        <w:rPr>
          <w:rFonts w:ascii="仿宋_GB2312" w:eastAsia="仿宋_GB2312" w:hAnsi="宋体" w:cs="宋体"/>
          <w:spacing w:val="-4"/>
          <w:kern w:val="0"/>
          <w:sz w:val="30"/>
          <w:szCs w:val="30"/>
        </w:rPr>
      </w:pPr>
      <w:r>
        <w:rPr>
          <w:rFonts w:ascii="仿宋_GB2312" w:eastAsia="仿宋_GB2312" w:hAnsi="宋体" w:cs="宋体" w:hint="eastAsia"/>
          <w:b/>
          <w:spacing w:val="-4"/>
          <w:kern w:val="0"/>
          <w:sz w:val="30"/>
          <w:szCs w:val="30"/>
        </w:rPr>
        <w:t>五、上年结转：</w:t>
      </w:r>
      <w:r>
        <w:rPr>
          <w:rFonts w:ascii="仿宋_GB2312" w:eastAsia="仿宋_GB2312" w:hAnsi="宋体" w:cs="宋体" w:hint="eastAsia"/>
          <w:spacing w:val="-4"/>
          <w:kern w:val="0"/>
          <w:sz w:val="30"/>
          <w:szCs w:val="30"/>
        </w:rPr>
        <w:t>指以前年度尚未完成、结转到本年仍按原规定用途继续使用的资金。</w:t>
      </w:r>
    </w:p>
    <w:p w:rsidR="003F6B83" w:rsidRDefault="003D749A">
      <w:pPr>
        <w:ind w:right="17" w:firstLineChars="200" w:firstLine="586"/>
        <w:rPr>
          <w:rFonts w:ascii="仿宋_GB2312" w:eastAsia="仿宋_GB2312" w:hAnsi="宋体" w:cs="宋体"/>
          <w:spacing w:val="-4"/>
          <w:kern w:val="0"/>
          <w:sz w:val="30"/>
          <w:szCs w:val="30"/>
        </w:rPr>
      </w:pPr>
      <w:r>
        <w:rPr>
          <w:rFonts w:ascii="仿宋_GB2312" w:eastAsia="仿宋_GB2312" w:hAnsi="宋体" w:cs="宋体" w:hint="eastAsia"/>
          <w:b/>
          <w:spacing w:val="-4"/>
          <w:kern w:val="0"/>
          <w:sz w:val="30"/>
          <w:szCs w:val="30"/>
        </w:rPr>
        <w:t>六、基本支出：</w:t>
      </w:r>
      <w:r>
        <w:rPr>
          <w:rFonts w:ascii="仿宋_GB2312" w:eastAsia="仿宋_GB2312" w:hAnsi="宋体" w:cs="宋体" w:hint="eastAsia"/>
          <w:spacing w:val="-4"/>
          <w:kern w:val="0"/>
          <w:sz w:val="30"/>
          <w:szCs w:val="30"/>
        </w:rPr>
        <w:t>指用于北京体育大学正常运转的日常支出，包括人员经费和日常公用经费。</w:t>
      </w:r>
    </w:p>
    <w:p w:rsidR="003F6B83" w:rsidRDefault="003D749A">
      <w:pPr>
        <w:ind w:right="17" w:firstLineChars="200" w:firstLine="586"/>
        <w:rPr>
          <w:rFonts w:ascii="仿宋_GB2312" w:eastAsia="仿宋_GB2312" w:hAnsi="宋体" w:cs="宋体"/>
          <w:spacing w:val="-4"/>
          <w:kern w:val="0"/>
          <w:sz w:val="30"/>
          <w:szCs w:val="30"/>
        </w:rPr>
      </w:pPr>
      <w:r>
        <w:rPr>
          <w:rFonts w:ascii="仿宋_GB2312" w:eastAsia="仿宋_GB2312" w:hAnsi="宋体" w:cs="宋体" w:hint="eastAsia"/>
          <w:b/>
          <w:spacing w:val="-4"/>
          <w:kern w:val="0"/>
          <w:sz w:val="30"/>
          <w:szCs w:val="30"/>
        </w:rPr>
        <w:t>七、项目支出：</w:t>
      </w:r>
      <w:r>
        <w:rPr>
          <w:rFonts w:ascii="仿宋_GB2312" w:eastAsia="仿宋_GB2312" w:hAnsi="宋体" w:cs="宋体" w:hint="eastAsia"/>
          <w:spacing w:val="-4"/>
          <w:kern w:val="0"/>
          <w:sz w:val="30"/>
          <w:szCs w:val="30"/>
        </w:rPr>
        <w:t>指用于完成特定的行政工作任务或事业发展目标，用于专项事务工作的经费支出。</w:t>
      </w:r>
    </w:p>
    <w:p w:rsidR="003F6B83" w:rsidRDefault="003D749A">
      <w:pPr>
        <w:ind w:right="17" w:firstLineChars="200" w:firstLine="586"/>
        <w:rPr>
          <w:rFonts w:ascii="仿宋_GB2312" w:eastAsia="仿宋_GB2312" w:hAnsi="宋体" w:cs="宋体"/>
          <w:spacing w:val="-4"/>
          <w:kern w:val="0"/>
          <w:sz w:val="30"/>
          <w:szCs w:val="30"/>
        </w:rPr>
      </w:pPr>
      <w:r>
        <w:rPr>
          <w:rFonts w:ascii="仿宋_GB2312" w:eastAsia="仿宋_GB2312" w:hAnsi="宋体" w:cs="宋体" w:hint="eastAsia"/>
          <w:b/>
          <w:spacing w:val="-4"/>
          <w:kern w:val="0"/>
          <w:sz w:val="30"/>
          <w:szCs w:val="30"/>
        </w:rPr>
        <w:t>八、事业单位经营支出：</w:t>
      </w:r>
      <w:r>
        <w:rPr>
          <w:rFonts w:ascii="仿宋_GB2312" w:eastAsia="仿宋_GB2312" w:hAnsi="宋体" w:cs="宋体" w:hint="eastAsia"/>
          <w:spacing w:val="-4"/>
          <w:kern w:val="0"/>
          <w:sz w:val="30"/>
          <w:szCs w:val="30"/>
        </w:rPr>
        <w:t>指国家体育总局所属事业单位在专业活动及辅助活动之外开展非独立核算经营活动发生的支出。</w:t>
      </w:r>
    </w:p>
    <w:p w:rsidR="003F6B83" w:rsidRDefault="003D749A">
      <w:pPr>
        <w:ind w:right="17" w:firstLineChars="200" w:firstLine="643"/>
        <w:rPr>
          <w:rFonts w:ascii="仿宋_GB2312" w:eastAsia="仿宋_GB2312" w:hAnsi="宋体" w:cs="宋体"/>
          <w:spacing w:val="-4"/>
          <w:kern w:val="0"/>
          <w:sz w:val="30"/>
          <w:szCs w:val="30"/>
        </w:rPr>
      </w:pPr>
      <w:r>
        <w:rPr>
          <w:rFonts w:ascii="仿宋_GB2312" w:eastAsia="仿宋_GB2312" w:hAnsi="仿宋" w:hint="eastAsia"/>
          <w:b/>
          <w:sz w:val="32"/>
          <w:szCs w:val="30"/>
        </w:rPr>
        <w:t>九、结转下年：</w:t>
      </w:r>
      <w:r>
        <w:rPr>
          <w:rFonts w:ascii="仿宋_GB2312" w:eastAsia="仿宋_GB2312" w:hAnsi="仿宋" w:hint="eastAsia"/>
          <w:sz w:val="32"/>
          <w:szCs w:val="30"/>
        </w:rPr>
        <w:t>指以前年度预算安排、因客观条件发生变化无法按原计划实施，需延迟到以后年度按原规定用途继续使用的资金。</w:t>
      </w:r>
    </w:p>
    <w:p w:rsidR="003F6B83" w:rsidRDefault="003D749A">
      <w:pPr>
        <w:ind w:right="17" w:firstLineChars="200" w:firstLine="586"/>
        <w:rPr>
          <w:rFonts w:ascii="仿宋_GB2312" w:eastAsia="仿宋_GB2312" w:hAnsi="宋体" w:cs="宋体"/>
          <w:spacing w:val="-4"/>
          <w:kern w:val="0"/>
          <w:sz w:val="30"/>
          <w:szCs w:val="30"/>
        </w:rPr>
      </w:pPr>
      <w:r>
        <w:rPr>
          <w:rFonts w:ascii="仿宋_GB2312" w:eastAsia="仿宋_GB2312" w:hAnsi="宋体" w:cs="宋体" w:hint="eastAsia"/>
          <w:b/>
          <w:spacing w:val="-4"/>
          <w:kern w:val="0"/>
          <w:sz w:val="30"/>
          <w:szCs w:val="30"/>
        </w:rPr>
        <w:t>十、教育（类）职业教育（款）中等职业教育（项）（科目编码2050302）：</w:t>
      </w:r>
      <w:r>
        <w:rPr>
          <w:rFonts w:ascii="仿宋_GB2312" w:eastAsia="仿宋_GB2312" w:hAnsi="宋体" w:cs="宋体" w:hint="eastAsia"/>
          <w:spacing w:val="-4"/>
          <w:kern w:val="0"/>
          <w:sz w:val="30"/>
          <w:szCs w:val="30"/>
        </w:rPr>
        <w:t>主要反映国家体育总局所属北京体育大学相关职业教育支出。</w:t>
      </w:r>
    </w:p>
    <w:p w:rsidR="003F6B83" w:rsidRDefault="003D749A">
      <w:pPr>
        <w:ind w:right="17" w:firstLineChars="200" w:firstLine="586"/>
        <w:rPr>
          <w:rFonts w:ascii="仿宋_GB2312" w:eastAsia="仿宋_GB2312" w:hAnsi="宋体" w:cs="宋体"/>
          <w:spacing w:val="-4"/>
          <w:kern w:val="0"/>
          <w:sz w:val="30"/>
          <w:szCs w:val="30"/>
        </w:rPr>
      </w:pPr>
      <w:r>
        <w:rPr>
          <w:rFonts w:ascii="仿宋_GB2312" w:eastAsia="仿宋_GB2312" w:hAnsi="宋体" w:cs="宋体" w:hint="eastAsia"/>
          <w:b/>
          <w:spacing w:val="-4"/>
          <w:kern w:val="0"/>
          <w:sz w:val="30"/>
          <w:szCs w:val="30"/>
        </w:rPr>
        <w:t>十一、社会保障和就业（类）行政事业单位养老支出（款）机关事业单位基本养老保险缴费支出（项）（科目编码2080505）：</w:t>
      </w:r>
      <w:r>
        <w:rPr>
          <w:rFonts w:ascii="仿宋_GB2312" w:eastAsia="仿宋_GB2312" w:hAnsi="宋体" w:cs="宋体" w:hint="eastAsia"/>
          <w:spacing w:val="-4"/>
          <w:kern w:val="0"/>
          <w:sz w:val="30"/>
          <w:szCs w:val="30"/>
        </w:rPr>
        <w:t>主要反映用于实施养老保险制度由单位缴纳的基本养老保险费支</w:t>
      </w:r>
      <w:r>
        <w:rPr>
          <w:rFonts w:ascii="仿宋_GB2312" w:eastAsia="仿宋_GB2312" w:hAnsi="宋体" w:cs="宋体" w:hint="eastAsia"/>
          <w:spacing w:val="-4"/>
          <w:kern w:val="0"/>
          <w:sz w:val="30"/>
          <w:szCs w:val="30"/>
        </w:rPr>
        <w:lastRenderedPageBreak/>
        <w:t>出。</w:t>
      </w:r>
    </w:p>
    <w:p w:rsidR="003F6B83" w:rsidRDefault="003D749A">
      <w:pPr>
        <w:ind w:right="17" w:firstLineChars="200" w:firstLine="586"/>
        <w:rPr>
          <w:rFonts w:ascii="仿宋_GB2312" w:eastAsia="仿宋_GB2312" w:hAnsi="宋体" w:cs="宋体"/>
          <w:spacing w:val="-4"/>
          <w:kern w:val="0"/>
          <w:sz w:val="30"/>
          <w:szCs w:val="30"/>
        </w:rPr>
      </w:pPr>
      <w:r>
        <w:rPr>
          <w:rFonts w:ascii="仿宋_GB2312" w:eastAsia="仿宋_GB2312" w:hAnsi="宋体" w:cs="宋体" w:hint="eastAsia"/>
          <w:b/>
          <w:spacing w:val="-4"/>
          <w:kern w:val="0"/>
          <w:sz w:val="30"/>
          <w:szCs w:val="30"/>
        </w:rPr>
        <w:t>十二、社会保障和就业（类）行政事业单位养老支出（款）机关事业单位职业年金缴费支出（项）（科目编码2080506）：</w:t>
      </w:r>
      <w:r>
        <w:rPr>
          <w:rFonts w:ascii="仿宋_GB2312" w:eastAsia="仿宋_GB2312" w:hAnsi="宋体" w:cs="宋体" w:hint="eastAsia"/>
          <w:spacing w:val="-4"/>
          <w:kern w:val="0"/>
          <w:sz w:val="30"/>
          <w:szCs w:val="30"/>
        </w:rPr>
        <w:t>主要反映用于实施养老保险制度由单位缴纳的职业年金支出。</w:t>
      </w:r>
    </w:p>
    <w:p w:rsidR="003F6B83" w:rsidRDefault="003D749A">
      <w:pPr>
        <w:ind w:right="17" w:firstLineChars="200" w:firstLine="586"/>
        <w:rPr>
          <w:rFonts w:ascii="仿宋_GB2312" w:eastAsia="仿宋_GB2312" w:hAnsi="宋体" w:cs="宋体"/>
          <w:spacing w:val="-4"/>
          <w:kern w:val="0"/>
          <w:sz w:val="30"/>
          <w:szCs w:val="30"/>
        </w:rPr>
      </w:pPr>
      <w:r>
        <w:rPr>
          <w:rFonts w:ascii="仿宋_GB2312" w:eastAsia="仿宋_GB2312" w:hAnsi="宋体" w:cs="宋体" w:hint="eastAsia"/>
          <w:b/>
          <w:spacing w:val="-4"/>
          <w:kern w:val="0"/>
          <w:sz w:val="30"/>
          <w:szCs w:val="30"/>
        </w:rPr>
        <w:t>十三、住房保障支出（类）住房改革支出（款）住房公积金（项）（科目编码2210201）：</w:t>
      </w:r>
      <w:r>
        <w:rPr>
          <w:rFonts w:ascii="仿宋_GB2312" w:eastAsia="仿宋_GB2312" w:hAnsi="宋体" w:cs="宋体" w:hint="eastAsia"/>
          <w:spacing w:val="-4"/>
          <w:kern w:val="0"/>
          <w:sz w:val="30"/>
          <w:szCs w:val="30"/>
        </w:rPr>
        <w:t>是按照《住房公积金管理条例》的规定，由单位及其在职职工缴存的长期住房储金。该项政策始于上世纪九十年代中期，在全国机关、企事业单位在职职工中普遍实施，缴存比例最低不低于5%，最高不超过12%，缴存基数为职工本人上年工资，目前已实施约20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rsidR="003F6B83" w:rsidRDefault="003D749A">
      <w:pPr>
        <w:ind w:right="17" w:firstLineChars="200" w:firstLine="586"/>
      </w:pPr>
      <w:r>
        <w:rPr>
          <w:rFonts w:ascii="仿宋_GB2312" w:eastAsia="仿宋_GB2312" w:hAnsi="宋体" w:cs="宋体" w:hint="eastAsia"/>
          <w:b/>
          <w:spacing w:val="-4"/>
          <w:kern w:val="0"/>
          <w:sz w:val="30"/>
          <w:szCs w:val="30"/>
        </w:rPr>
        <w:t>十四、住房保障支出（类）住房改革支出（款）提租补贴（项）（科目编码2210202）：</w:t>
      </w:r>
      <w:r>
        <w:rPr>
          <w:rFonts w:ascii="仿宋_GB2312" w:eastAsia="仿宋_GB2312" w:hAnsi="宋体" w:cs="宋体" w:hint="eastAsia"/>
          <w:spacing w:val="-4"/>
          <w:kern w:val="0"/>
          <w:sz w:val="30"/>
          <w:szCs w:val="30"/>
        </w:rPr>
        <w:t>是经国务院批准，于2000年开始针对在京中央单位公有住房租金标准提高发放的补贴，中央在京单位按照在职在编职工人数和离退休人数以及相应职级的补贴标准确定，人均月补贴90元。</w:t>
      </w:r>
    </w:p>
    <w:sectPr w:rsidR="003F6B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3ADE6A"/>
    <w:multiLevelType w:val="singleLevel"/>
    <w:tmpl w:val="913ADE6A"/>
    <w:lvl w:ilvl="0">
      <w:start w:val="3"/>
      <w:numFmt w:val="chineseCounting"/>
      <w:suff w:val="nothing"/>
      <w:lvlText w:val="%1、"/>
      <w:lvlJc w:val="left"/>
      <w:rPr>
        <w:rFonts w:hint="eastAsia"/>
      </w:rPr>
    </w:lvl>
  </w:abstractNum>
  <w:abstractNum w:abstractNumId="1" w15:restartNumberingAfterBreak="0">
    <w:nsid w:val="97D602EB"/>
    <w:multiLevelType w:val="singleLevel"/>
    <w:tmpl w:val="97D602EB"/>
    <w:lvl w:ilvl="0">
      <w:start w:val="2"/>
      <w:numFmt w:val="chineseCounting"/>
      <w:suff w:val="nothing"/>
      <w:lvlText w:val="%1、"/>
      <w:lvlJc w:val="left"/>
      <w:rPr>
        <w:rFonts w:hint="eastAsia"/>
      </w:rPr>
    </w:lvl>
  </w:abstractNum>
  <w:abstractNum w:abstractNumId="2" w15:restartNumberingAfterBreak="0">
    <w:nsid w:val="1781FAB8"/>
    <w:multiLevelType w:val="singleLevel"/>
    <w:tmpl w:val="1781FAB8"/>
    <w:lvl w:ilvl="0">
      <w:start w:val="1"/>
      <w:numFmt w:val="chineseCounting"/>
      <w:suff w:val="nothing"/>
      <w:lvlText w:val="（%1）"/>
      <w:lvlJc w:val="left"/>
      <w:pPr>
        <w:ind w:left="0" w:firstLine="420"/>
      </w:pPr>
      <w:rPr>
        <w:rFonts w:hint="eastAsia"/>
      </w:rPr>
    </w:lvl>
  </w:abstractNum>
  <w:abstractNum w:abstractNumId="3" w15:restartNumberingAfterBreak="0">
    <w:nsid w:val="44076C24"/>
    <w:multiLevelType w:val="singleLevel"/>
    <w:tmpl w:val="44076C24"/>
    <w:lvl w:ilvl="0">
      <w:start w:val="2"/>
      <w:numFmt w:val="chineseCounting"/>
      <w:suff w:val="space"/>
      <w:lvlText w:val="第%1部分"/>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E5D70"/>
    <w:rsid w:val="00172A27"/>
    <w:rsid w:val="003D749A"/>
    <w:rsid w:val="003F6B83"/>
    <w:rsid w:val="00AD42EC"/>
    <w:rsid w:val="00C006E0"/>
    <w:rsid w:val="00C62C5A"/>
    <w:rsid w:val="02CC0DA0"/>
    <w:rsid w:val="02DF1050"/>
    <w:rsid w:val="03460372"/>
    <w:rsid w:val="046B29DF"/>
    <w:rsid w:val="04E06EEE"/>
    <w:rsid w:val="059F2EF4"/>
    <w:rsid w:val="06FC62CD"/>
    <w:rsid w:val="09472897"/>
    <w:rsid w:val="09E819C7"/>
    <w:rsid w:val="0CDE21B1"/>
    <w:rsid w:val="0CE25732"/>
    <w:rsid w:val="0CFC05D7"/>
    <w:rsid w:val="10780641"/>
    <w:rsid w:val="10977987"/>
    <w:rsid w:val="130956BA"/>
    <w:rsid w:val="13325E8F"/>
    <w:rsid w:val="13752DE1"/>
    <w:rsid w:val="13DF79F9"/>
    <w:rsid w:val="14A9401B"/>
    <w:rsid w:val="157427AF"/>
    <w:rsid w:val="15BE592F"/>
    <w:rsid w:val="17AD7CFB"/>
    <w:rsid w:val="19A42934"/>
    <w:rsid w:val="1AB8633A"/>
    <w:rsid w:val="24EC49A3"/>
    <w:rsid w:val="26B0713E"/>
    <w:rsid w:val="28394FDD"/>
    <w:rsid w:val="2BD15D9A"/>
    <w:rsid w:val="2BF21F23"/>
    <w:rsid w:val="2EC63B0B"/>
    <w:rsid w:val="2F871F53"/>
    <w:rsid w:val="30C40500"/>
    <w:rsid w:val="312053BC"/>
    <w:rsid w:val="3136268B"/>
    <w:rsid w:val="32513B79"/>
    <w:rsid w:val="349B2063"/>
    <w:rsid w:val="369D59E9"/>
    <w:rsid w:val="384E2DEC"/>
    <w:rsid w:val="386C0939"/>
    <w:rsid w:val="38F41DA9"/>
    <w:rsid w:val="39B91393"/>
    <w:rsid w:val="3A2E1C0E"/>
    <w:rsid w:val="3AA82EB8"/>
    <w:rsid w:val="3BA7696B"/>
    <w:rsid w:val="3CB143B7"/>
    <w:rsid w:val="3DD84219"/>
    <w:rsid w:val="3E6E004A"/>
    <w:rsid w:val="3EC951C7"/>
    <w:rsid w:val="3ECC1210"/>
    <w:rsid w:val="3FC15216"/>
    <w:rsid w:val="40B65204"/>
    <w:rsid w:val="435C6359"/>
    <w:rsid w:val="43CA1F80"/>
    <w:rsid w:val="44E17029"/>
    <w:rsid w:val="460D66A2"/>
    <w:rsid w:val="47C90A80"/>
    <w:rsid w:val="493F0F73"/>
    <w:rsid w:val="4A8950D6"/>
    <w:rsid w:val="4CBC1E2F"/>
    <w:rsid w:val="4D735647"/>
    <w:rsid w:val="4E7F2E17"/>
    <w:rsid w:val="4F1B6DA6"/>
    <w:rsid w:val="4F24547F"/>
    <w:rsid w:val="4F564C65"/>
    <w:rsid w:val="50CD1BD1"/>
    <w:rsid w:val="518C0A0F"/>
    <w:rsid w:val="52FD5B1D"/>
    <w:rsid w:val="547C597D"/>
    <w:rsid w:val="54ED4064"/>
    <w:rsid w:val="560F5D70"/>
    <w:rsid w:val="562D39E9"/>
    <w:rsid w:val="572575A8"/>
    <w:rsid w:val="57515203"/>
    <w:rsid w:val="578F6FB5"/>
    <w:rsid w:val="581C1330"/>
    <w:rsid w:val="59D40410"/>
    <w:rsid w:val="5A8A2BB0"/>
    <w:rsid w:val="5B5231DF"/>
    <w:rsid w:val="5B7E1752"/>
    <w:rsid w:val="5BC12D98"/>
    <w:rsid w:val="5DB05F0E"/>
    <w:rsid w:val="5DCA094B"/>
    <w:rsid w:val="5E3A1E74"/>
    <w:rsid w:val="5FD52397"/>
    <w:rsid w:val="601A008C"/>
    <w:rsid w:val="604D2195"/>
    <w:rsid w:val="610C701C"/>
    <w:rsid w:val="614660CB"/>
    <w:rsid w:val="630D5098"/>
    <w:rsid w:val="63471D22"/>
    <w:rsid w:val="6375077B"/>
    <w:rsid w:val="656855AA"/>
    <w:rsid w:val="66792254"/>
    <w:rsid w:val="66A41D7D"/>
    <w:rsid w:val="66C37E5B"/>
    <w:rsid w:val="68AA76FF"/>
    <w:rsid w:val="696407CC"/>
    <w:rsid w:val="6A9A3D42"/>
    <w:rsid w:val="6BDE10EE"/>
    <w:rsid w:val="6BF355C7"/>
    <w:rsid w:val="6CCA1DA1"/>
    <w:rsid w:val="6DB554D8"/>
    <w:rsid w:val="6F077535"/>
    <w:rsid w:val="70563584"/>
    <w:rsid w:val="70CE4943"/>
    <w:rsid w:val="75B311DF"/>
    <w:rsid w:val="760750EE"/>
    <w:rsid w:val="76A53624"/>
    <w:rsid w:val="77B9094E"/>
    <w:rsid w:val="77D411EC"/>
    <w:rsid w:val="786A1431"/>
    <w:rsid w:val="78C7319F"/>
    <w:rsid w:val="79B627BB"/>
    <w:rsid w:val="79C06904"/>
    <w:rsid w:val="7A8E7F3C"/>
    <w:rsid w:val="7C08090A"/>
    <w:rsid w:val="7F0300C9"/>
    <w:rsid w:val="7F3E1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D11D9"/>
  <w15:docId w15:val="{D3A2EEE8-F0D4-49FF-BD7C-D85ABCA47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Normal (Web)"/>
    <w:basedOn w:val="a"/>
    <w:uiPriority w:val="99"/>
    <w:unhideWhenUsed/>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114379">
      <w:bodyDiv w:val="1"/>
      <w:marLeft w:val="0"/>
      <w:marRight w:val="0"/>
      <w:marTop w:val="0"/>
      <w:marBottom w:val="0"/>
      <w:divBdr>
        <w:top w:val="none" w:sz="0" w:space="0" w:color="auto"/>
        <w:left w:val="none" w:sz="0" w:space="0" w:color="auto"/>
        <w:bottom w:val="none" w:sz="0" w:space="0" w:color="auto"/>
        <w:right w:val="none" w:sz="0" w:space="0" w:color="auto"/>
      </w:divBdr>
    </w:div>
    <w:div w:id="2056156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1150</Words>
  <Characters>6560</Characters>
  <Application>Microsoft Office Word</Application>
  <DocSecurity>0</DocSecurity>
  <Lines>54</Lines>
  <Paragraphs>15</Paragraphs>
  <ScaleCrop>false</ScaleCrop>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落水无痕</dc:creator>
  <cp:lastModifiedBy>闫静</cp:lastModifiedBy>
  <cp:revision>5</cp:revision>
  <cp:lastPrinted>2021-04-22T07:41:00Z</cp:lastPrinted>
  <dcterms:created xsi:type="dcterms:W3CDTF">2021-04-23T01:18:00Z</dcterms:created>
  <dcterms:modified xsi:type="dcterms:W3CDTF">2021-04-23T02:57:00Z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81A2ED23A6B84AD0904A5B47EBA6201C</vt:lpwstr>
  </property>
</Properties>
</file>